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060"/>
      </w:tblGrid>
      <w:tr w:rsidR="000518A5" w:rsidRPr="009B4583" w14:paraId="425DF543" w14:textId="77777777" w:rsidTr="004C78FC">
        <w:trPr>
          <w:trHeight w:val="397"/>
        </w:trPr>
        <w:tc>
          <w:tcPr>
            <w:tcW w:w="10060" w:type="dxa"/>
            <w:shd w:val="clear" w:color="auto" w:fill="002060"/>
            <w:vAlign w:val="center"/>
          </w:tcPr>
          <w:p w14:paraId="098B5C3B" w14:textId="77777777" w:rsidR="000518A5" w:rsidRPr="009B4583" w:rsidRDefault="000518A5" w:rsidP="004C78FC">
            <w:pPr>
              <w:pStyle w:val="Heading1"/>
              <w:outlineLvl w:val="0"/>
              <w:rPr>
                <w:lang w:val="en-GB"/>
              </w:rPr>
            </w:pPr>
            <w:bookmarkStart w:id="0" w:name="_Toc500187367"/>
            <w:r w:rsidRPr="009B4583">
              <w:rPr>
                <w:lang w:val="en-GB"/>
              </w:rPr>
              <w:t>Introduction</w:t>
            </w:r>
            <w:bookmarkEnd w:id="0"/>
          </w:p>
        </w:tc>
      </w:tr>
    </w:tbl>
    <w:p w14:paraId="1BAF5539" w14:textId="4E115F5E" w:rsidR="000518A5" w:rsidRPr="000D6458" w:rsidRDefault="000518A5" w:rsidP="000D6458">
      <w:pPr>
        <w:rPr>
          <w:rFonts w:ascii="Raleway" w:hAnsi="Raleway"/>
          <w:i/>
          <w:sz w:val="20"/>
        </w:rPr>
      </w:pPr>
      <w:r w:rsidRPr="000D6458">
        <w:rPr>
          <w:rFonts w:ascii="Raleway" w:hAnsi="Raleway"/>
          <w:i/>
          <w:sz w:val="20"/>
        </w:rPr>
        <w:t>Civil Society and the “Enabling Environment”</w:t>
      </w:r>
    </w:p>
    <w:p w14:paraId="306531B1" w14:textId="77777777" w:rsidR="000518A5" w:rsidRPr="009B4583" w:rsidRDefault="000518A5" w:rsidP="000518A5">
      <w:pPr>
        <w:spacing w:line="240" w:lineRule="auto"/>
        <w:ind w:right="142"/>
        <w:jc w:val="both"/>
        <w:rPr>
          <w:rFonts w:ascii="Raleway" w:hAnsi="Raleway" w:cs="Times New Roman"/>
          <w:sz w:val="20"/>
          <w:szCs w:val="20"/>
        </w:rPr>
      </w:pPr>
    </w:p>
    <w:p w14:paraId="35301FCE" w14:textId="39C194A0" w:rsidR="000518A5" w:rsidRPr="009B4583" w:rsidRDefault="000518A5" w:rsidP="000518A5">
      <w:pPr>
        <w:spacing w:line="240" w:lineRule="auto"/>
        <w:ind w:right="142"/>
        <w:jc w:val="both"/>
        <w:rPr>
          <w:rFonts w:ascii="Raleway" w:hAnsi="Raleway" w:cs="Times New Roman"/>
          <w:sz w:val="20"/>
          <w:szCs w:val="20"/>
        </w:rPr>
      </w:pPr>
      <w:r w:rsidRPr="009B4583">
        <w:rPr>
          <w:rFonts w:ascii="Raleway" w:hAnsi="Raleway" w:cs="Times New Roman"/>
          <w:sz w:val="20"/>
          <w:szCs w:val="20"/>
        </w:rPr>
        <w:t>The 2007 Enabling Environment Conference in Kabul outlined that “civil society is committed to the public good and is powered by private voluntary energies. It includes institutions of education, health, science and research which conduct activities and / or provide services on a charitable or non-commercial (but fee-paying) basis. It embraces professional, commercial, labour, ethnic and arts organisations, and others devoted to religion, communication (including media), the e</w:t>
      </w:r>
      <w:r w:rsidR="00C936D7">
        <w:rPr>
          <w:rFonts w:ascii="Raleway" w:hAnsi="Raleway" w:cs="Times New Roman"/>
          <w:sz w:val="20"/>
          <w:szCs w:val="20"/>
        </w:rPr>
        <w:t>nvironment, and the community.”</w:t>
      </w:r>
    </w:p>
    <w:p w14:paraId="1240E6C6" w14:textId="77777777" w:rsidR="000518A5" w:rsidRPr="009B4583" w:rsidRDefault="000518A5" w:rsidP="000518A5">
      <w:pPr>
        <w:spacing w:line="240" w:lineRule="auto"/>
        <w:ind w:right="142"/>
        <w:jc w:val="both"/>
        <w:rPr>
          <w:rFonts w:ascii="Raleway" w:hAnsi="Raleway" w:cs="Times New Roman"/>
          <w:sz w:val="20"/>
          <w:szCs w:val="20"/>
        </w:rPr>
      </w:pPr>
    </w:p>
    <w:p w14:paraId="5EE1F19A" w14:textId="77777777" w:rsidR="000518A5" w:rsidRPr="009B4583" w:rsidRDefault="000518A5" w:rsidP="000518A5">
      <w:pPr>
        <w:spacing w:line="240" w:lineRule="auto"/>
        <w:ind w:right="142"/>
        <w:jc w:val="both"/>
        <w:rPr>
          <w:rFonts w:ascii="Raleway" w:hAnsi="Raleway" w:cs="Times New Roman"/>
          <w:sz w:val="20"/>
          <w:szCs w:val="20"/>
        </w:rPr>
      </w:pPr>
      <w:r w:rsidRPr="009B4583">
        <w:rPr>
          <w:rFonts w:ascii="Raleway" w:hAnsi="Raleway" w:cs="Times New Roman"/>
          <w:sz w:val="20"/>
          <w:szCs w:val="20"/>
        </w:rPr>
        <w:t>In a speech made in 2016 to Africa’s business and government leaders gathered in Sharm el-Sheikh Egypt, His Highness the Aga Khan noted civil society “not only complements the work of the private and public sectors; it can often help complete that work”. He then highlighted the role of private and public sectors vis-à-vis civil society, saying “there is a great deal that leaders in the business sector and in government can do to strengthen the work of civil society, to help provide civil society with what I have called an ‘enabling environment’.”</w:t>
      </w:r>
    </w:p>
    <w:p w14:paraId="1CFE7937" w14:textId="77777777" w:rsidR="000518A5" w:rsidRPr="009B4583" w:rsidRDefault="000518A5" w:rsidP="000518A5">
      <w:pPr>
        <w:spacing w:line="240" w:lineRule="auto"/>
        <w:ind w:right="142"/>
        <w:jc w:val="both"/>
        <w:rPr>
          <w:rFonts w:ascii="Raleway" w:hAnsi="Raleway" w:cs="Times New Roman"/>
          <w:sz w:val="20"/>
          <w:szCs w:val="20"/>
        </w:rPr>
      </w:pPr>
    </w:p>
    <w:p w14:paraId="697CE568" w14:textId="77777777" w:rsidR="000518A5" w:rsidRPr="009B4583" w:rsidRDefault="000518A5" w:rsidP="000518A5">
      <w:pPr>
        <w:spacing w:line="240" w:lineRule="auto"/>
        <w:ind w:right="142"/>
        <w:jc w:val="both"/>
        <w:rPr>
          <w:rFonts w:ascii="Raleway" w:hAnsi="Raleway" w:cs="Times New Roman"/>
          <w:sz w:val="20"/>
          <w:szCs w:val="20"/>
        </w:rPr>
      </w:pPr>
      <w:r w:rsidRPr="009B4583">
        <w:rPr>
          <w:rFonts w:ascii="Raleway" w:hAnsi="Raleway" w:cs="Times New Roman"/>
          <w:sz w:val="20"/>
          <w:szCs w:val="20"/>
        </w:rPr>
        <w:t>The 2007 Enabling Environment Conference paper describes the concept of an enabling environment as being characterised by the following: “political stability; confidence in the future; mutual trust, understanding, dialogue and collaboration amongst stakeholders; rule of law; protection of the rights of citizens; a diversity of stable, democratic institutions; and a streamlined legal, fiscal, regulatory, and administrative framework governing all spheres of private initiative, which is predictably, consistently and impartially applied”.</w:t>
      </w:r>
    </w:p>
    <w:p w14:paraId="7779A9FC" w14:textId="77777777" w:rsidR="000518A5" w:rsidRPr="009B4583" w:rsidRDefault="000518A5" w:rsidP="000518A5">
      <w:pPr>
        <w:spacing w:line="240" w:lineRule="auto"/>
        <w:ind w:right="142"/>
        <w:jc w:val="both"/>
        <w:rPr>
          <w:rFonts w:ascii="Raleway" w:hAnsi="Raleway" w:cs="Times New Roman"/>
          <w:sz w:val="20"/>
          <w:szCs w:val="20"/>
        </w:rPr>
      </w:pPr>
    </w:p>
    <w:p w14:paraId="117B1545" w14:textId="77777777" w:rsidR="000518A5" w:rsidRPr="000D6458" w:rsidRDefault="000518A5" w:rsidP="000D6458">
      <w:pPr>
        <w:rPr>
          <w:rFonts w:ascii="Raleway" w:hAnsi="Raleway"/>
          <w:i/>
          <w:sz w:val="20"/>
        </w:rPr>
      </w:pPr>
      <w:r w:rsidRPr="000D6458">
        <w:rPr>
          <w:rFonts w:ascii="Raleway" w:hAnsi="Raleway"/>
          <w:i/>
          <w:sz w:val="20"/>
        </w:rPr>
        <w:t>Purpose of the Civil Society Monitor</w:t>
      </w:r>
    </w:p>
    <w:p w14:paraId="39EBC11F" w14:textId="77777777" w:rsidR="000518A5" w:rsidRPr="009B4583" w:rsidRDefault="000518A5" w:rsidP="000518A5">
      <w:pPr>
        <w:spacing w:line="240" w:lineRule="auto"/>
        <w:ind w:right="142"/>
        <w:jc w:val="both"/>
        <w:rPr>
          <w:rFonts w:ascii="Raleway" w:hAnsi="Raleway" w:cs="Times New Roman"/>
          <w:sz w:val="20"/>
          <w:szCs w:val="20"/>
        </w:rPr>
      </w:pPr>
    </w:p>
    <w:p w14:paraId="245C9FED" w14:textId="77777777" w:rsidR="000518A5" w:rsidRPr="009B4583" w:rsidRDefault="000518A5" w:rsidP="000518A5">
      <w:pPr>
        <w:spacing w:line="240" w:lineRule="auto"/>
        <w:ind w:right="142"/>
        <w:jc w:val="both"/>
        <w:rPr>
          <w:rFonts w:ascii="Raleway" w:hAnsi="Raleway" w:cs="Times New Roman"/>
          <w:sz w:val="20"/>
          <w:szCs w:val="20"/>
        </w:rPr>
      </w:pPr>
      <w:r w:rsidRPr="009B4583">
        <w:rPr>
          <w:rFonts w:ascii="Raleway" w:hAnsi="Raleway" w:cs="Times New Roman"/>
          <w:sz w:val="20"/>
          <w:szCs w:val="20"/>
        </w:rPr>
        <w:t>This document provides AKDN staff global</w:t>
      </w:r>
      <w:r>
        <w:rPr>
          <w:rFonts w:ascii="Raleway" w:hAnsi="Raleway" w:cs="Times New Roman"/>
          <w:sz w:val="20"/>
          <w:szCs w:val="20"/>
        </w:rPr>
        <w:t>-level</w:t>
      </w:r>
      <w:r w:rsidRPr="009B4583">
        <w:rPr>
          <w:rFonts w:ascii="Raleway" w:hAnsi="Raleway" w:cs="Times New Roman"/>
          <w:sz w:val="20"/>
          <w:szCs w:val="20"/>
        </w:rPr>
        <w:t xml:space="preserve"> analyses and brief country-level summaries about the enabling environment for civil society in countries with a notable AKDN programme or institutional presence. As AKDN agencies play an important role in the development of civil society </w:t>
      </w:r>
      <w:r>
        <w:rPr>
          <w:rFonts w:ascii="Raleway" w:hAnsi="Raleway" w:cs="Times New Roman"/>
          <w:sz w:val="20"/>
          <w:szCs w:val="20"/>
        </w:rPr>
        <w:t>in most contexts, an understanding of the enabling environment, including trends, legislative measures and legal and regulatory frameworks, can serve to inform internal policies, institutional posture within a country or region, as well as programme direction. More practically, this document can serve as a useful quick reference for basic information about civil society in a given country, e.g., history, size, laws and registration authority.</w:t>
      </w:r>
    </w:p>
    <w:p w14:paraId="106FFC86" w14:textId="77777777" w:rsidR="000518A5" w:rsidRPr="009B4583" w:rsidRDefault="000518A5" w:rsidP="000518A5">
      <w:pPr>
        <w:spacing w:line="240" w:lineRule="auto"/>
        <w:ind w:right="142"/>
        <w:jc w:val="both"/>
        <w:rPr>
          <w:rFonts w:ascii="Raleway" w:hAnsi="Raleway" w:cs="Times New Roman"/>
          <w:sz w:val="20"/>
          <w:szCs w:val="20"/>
        </w:rPr>
      </w:pPr>
    </w:p>
    <w:p w14:paraId="333767B6" w14:textId="77777777" w:rsidR="000518A5" w:rsidRPr="000D6458" w:rsidRDefault="000518A5" w:rsidP="000D6458">
      <w:pPr>
        <w:rPr>
          <w:rFonts w:ascii="Raleway" w:hAnsi="Raleway"/>
          <w:i/>
          <w:sz w:val="20"/>
          <w:szCs w:val="20"/>
        </w:rPr>
      </w:pPr>
      <w:r w:rsidRPr="000D6458">
        <w:rPr>
          <w:rFonts w:ascii="Raleway" w:hAnsi="Raleway"/>
          <w:i/>
          <w:sz w:val="20"/>
          <w:szCs w:val="20"/>
        </w:rPr>
        <w:t>Sources and focal points</w:t>
      </w:r>
    </w:p>
    <w:p w14:paraId="6F929272" w14:textId="77777777" w:rsidR="000518A5" w:rsidRDefault="000518A5" w:rsidP="000518A5">
      <w:pPr>
        <w:spacing w:line="240" w:lineRule="auto"/>
        <w:ind w:right="142"/>
        <w:jc w:val="both"/>
        <w:rPr>
          <w:rFonts w:ascii="Raleway" w:hAnsi="Raleway" w:cs="Times New Roman"/>
          <w:sz w:val="20"/>
          <w:szCs w:val="20"/>
        </w:rPr>
      </w:pPr>
    </w:p>
    <w:p w14:paraId="65091DBE" w14:textId="00FB5617" w:rsidR="000518A5" w:rsidRDefault="000518A5" w:rsidP="000518A5">
      <w:pPr>
        <w:spacing w:line="240" w:lineRule="auto"/>
        <w:ind w:right="142"/>
        <w:jc w:val="both"/>
        <w:rPr>
          <w:rFonts w:ascii="Raleway" w:hAnsi="Raleway" w:cs="Times New Roman"/>
          <w:sz w:val="20"/>
          <w:szCs w:val="20"/>
        </w:rPr>
      </w:pPr>
      <w:r>
        <w:rPr>
          <w:rFonts w:ascii="Raleway" w:hAnsi="Raleway" w:cs="Times New Roman"/>
          <w:sz w:val="20"/>
          <w:szCs w:val="20"/>
        </w:rPr>
        <w:t xml:space="preserve">The </w:t>
      </w:r>
      <w:r w:rsidRPr="009B4583">
        <w:rPr>
          <w:rFonts w:ascii="Raleway" w:hAnsi="Raleway" w:cs="Times New Roman"/>
          <w:sz w:val="20"/>
          <w:szCs w:val="20"/>
        </w:rPr>
        <w:t xml:space="preserve">Aga Khan Foundation’s field offices </w:t>
      </w:r>
      <w:r w:rsidR="00A93870">
        <w:rPr>
          <w:rFonts w:ascii="Raleway" w:hAnsi="Raleway" w:cs="Times New Roman"/>
          <w:sz w:val="20"/>
          <w:szCs w:val="20"/>
        </w:rPr>
        <w:t>provide</w:t>
      </w:r>
      <w:r>
        <w:rPr>
          <w:rFonts w:ascii="Raleway" w:hAnsi="Raleway" w:cs="Times New Roman"/>
          <w:sz w:val="20"/>
          <w:szCs w:val="20"/>
        </w:rPr>
        <w:t xml:space="preserve"> the primary input for </w:t>
      </w:r>
      <w:r w:rsidRPr="009B4583">
        <w:rPr>
          <w:rFonts w:ascii="Raleway" w:hAnsi="Raleway" w:cs="Times New Roman"/>
          <w:sz w:val="20"/>
          <w:szCs w:val="20"/>
        </w:rPr>
        <w:t>country summaries</w:t>
      </w:r>
      <w:r>
        <w:rPr>
          <w:rFonts w:ascii="Raleway" w:hAnsi="Raleway" w:cs="Times New Roman"/>
          <w:sz w:val="20"/>
          <w:szCs w:val="20"/>
        </w:rPr>
        <w:t>, and the Geneva office compiles the document, supplements analysis with desk research and prepares the Enabling Environment Index</w:t>
      </w:r>
      <w:r w:rsidRPr="009B4583">
        <w:rPr>
          <w:rFonts w:ascii="Raleway" w:hAnsi="Raleway" w:cs="Times New Roman"/>
          <w:sz w:val="20"/>
          <w:szCs w:val="20"/>
        </w:rPr>
        <w:t xml:space="preserve">. </w:t>
      </w:r>
      <w:r>
        <w:rPr>
          <w:rFonts w:ascii="Raleway" w:hAnsi="Raleway" w:cs="Times New Roman"/>
          <w:sz w:val="20"/>
          <w:szCs w:val="20"/>
        </w:rPr>
        <w:t xml:space="preserve">Input from field teams is drafted </w:t>
      </w:r>
      <w:r w:rsidRPr="009B4583">
        <w:rPr>
          <w:rFonts w:ascii="Raleway" w:hAnsi="Raleway" w:cs="Times New Roman"/>
          <w:sz w:val="20"/>
          <w:szCs w:val="20"/>
        </w:rPr>
        <w:t>in consultation with other AKDN agencies, notable civil society support institutions such as the Afg</w:t>
      </w:r>
      <w:r>
        <w:rPr>
          <w:rFonts w:ascii="Raleway" w:hAnsi="Raleway" w:cs="Times New Roman"/>
          <w:sz w:val="20"/>
          <w:szCs w:val="20"/>
        </w:rPr>
        <w:t>han Institute for Civil Society and</w:t>
      </w:r>
      <w:r w:rsidRPr="009B4583">
        <w:rPr>
          <w:rFonts w:ascii="Raleway" w:hAnsi="Raleway" w:cs="Times New Roman"/>
          <w:sz w:val="20"/>
          <w:szCs w:val="20"/>
        </w:rPr>
        <w:t xml:space="preserve"> the Pakistan Centre for Philanthropy,</w:t>
      </w:r>
      <w:r>
        <w:rPr>
          <w:rFonts w:ascii="Raleway" w:hAnsi="Raleway" w:cs="Times New Roman"/>
          <w:sz w:val="20"/>
          <w:szCs w:val="20"/>
        </w:rPr>
        <w:t xml:space="preserve"> other local civil society institutions, research institutions and academics. The legal analysis in country summaries draws from</w:t>
      </w:r>
      <w:r w:rsidRPr="009B4583">
        <w:rPr>
          <w:rFonts w:ascii="Raleway" w:hAnsi="Raleway" w:cs="Times New Roman"/>
          <w:sz w:val="20"/>
          <w:szCs w:val="20"/>
        </w:rPr>
        <w:t xml:space="preserve"> </w:t>
      </w:r>
      <w:r>
        <w:rPr>
          <w:rFonts w:ascii="Raleway" w:hAnsi="Raleway" w:cs="Times New Roman"/>
          <w:sz w:val="20"/>
          <w:szCs w:val="20"/>
        </w:rPr>
        <w:t>material published by</w:t>
      </w:r>
      <w:r w:rsidRPr="009B4583">
        <w:rPr>
          <w:rFonts w:ascii="Raleway" w:hAnsi="Raleway" w:cs="Times New Roman"/>
          <w:sz w:val="20"/>
          <w:szCs w:val="20"/>
        </w:rPr>
        <w:t xml:space="preserve"> </w:t>
      </w:r>
      <w:r>
        <w:rPr>
          <w:rFonts w:ascii="Raleway" w:hAnsi="Raleway" w:cs="Times New Roman"/>
          <w:sz w:val="20"/>
          <w:szCs w:val="20"/>
        </w:rPr>
        <w:t>t</w:t>
      </w:r>
      <w:r w:rsidRPr="009B4583">
        <w:rPr>
          <w:rFonts w:ascii="Raleway" w:hAnsi="Raleway" w:cs="Times New Roman"/>
          <w:sz w:val="20"/>
          <w:szCs w:val="20"/>
        </w:rPr>
        <w:t>he International</w:t>
      </w:r>
      <w:r>
        <w:rPr>
          <w:rFonts w:ascii="Raleway" w:hAnsi="Raleway" w:cs="Times New Roman"/>
          <w:sz w:val="20"/>
          <w:szCs w:val="20"/>
        </w:rPr>
        <w:t xml:space="preserve"> Center for Not-for-Profit Law (ICNL)</w:t>
      </w:r>
      <w:r w:rsidRPr="009B4583">
        <w:rPr>
          <w:rFonts w:ascii="Raleway" w:hAnsi="Raleway" w:cs="Times New Roman"/>
          <w:sz w:val="20"/>
          <w:szCs w:val="20"/>
        </w:rPr>
        <w:t>.</w:t>
      </w:r>
    </w:p>
    <w:p w14:paraId="29C6E574" w14:textId="77777777" w:rsidR="000518A5" w:rsidRDefault="000518A5" w:rsidP="000518A5">
      <w:pPr>
        <w:spacing w:line="240" w:lineRule="auto"/>
        <w:ind w:right="142"/>
        <w:jc w:val="both"/>
        <w:rPr>
          <w:rFonts w:ascii="Raleway" w:hAnsi="Raleway" w:cs="Times New Roman"/>
          <w:sz w:val="20"/>
          <w:szCs w:val="20"/>
        </w:rPr>
      </w:pPr>
    </w:p>
    <w:p w14:paraId="4E5D6E67" w14:textId="77777777" w:rsidR="000518A5" w:rsidRPr="000D6458" w:rsidRDefault="000518A5" w:rsidP="000D6458">
      <w:pPr>
        <w:rPr>
          <w:rFonts w:ascii="Raleway" w:hAnsi="Raleway"/>
          <w:i/>
          <w:sz w:val="20"/>
          <w:szCs w:val="20"/>
        </w:rPr>
      </w:pPr>
      <w:r w:rsidRPr="000D6458">
        <w:rPr>
          <w:rFonts w:ascii="Raleway" w:hAnsi="Raleway"/>
          <w:i/>
          <w:sz w:val="20"/>
          <w:szCs w:val="20"/>
        </w:rPr>
        <w:t>Global analysis</w:t>
      </w:r>
    </w:p>
    <w:p w14:paraId="71614865" w14:textId="77777777" w:rsidR="000518A5" w:rsidRDefault="000518A5" w:rsidP="000518A5">
      <w:pPr>
        <w:spacing w:line="240" w:lineRule="auto"/>
        <w:ind w:right="142"/>
        <w:jc w:val="both"/>
        <w:rPr>
          <w:rFonts w:ascii="Raleway" w:hAnsi="Raleway" w:cs="Times New Roman"/>
          <w:sz w:val="20"/>
          <w:szCs w:val="20"/>
        </w:rPr>
      </w:pPr>
    </w:p>
    <w:p w14:paraId="3C2348DF" w14:textId="0B7A4352" w:rsidR="000518A5" w:rsidRPr="00924372" w:rsidRDefault="000518A5" w:rsidP="000518A5">
      <w:pPr>
        <w:spacing w:line="240" w:lineRule="auto"/>
        <w:ind w:right="142"/>
        <w:jc w:val="both"/>
        <w:rPr>
          <w:rFonts w:ascii="Raleway" w:hAnsi="Raleway" w:cs="Times New Roman"/>
          <w:sz w:val="20"/>
          <w:szCs w:val="20"/>
        </w:rPr>
      </w:pPr>
      <w:r w:rsidRPr="009B4583">
        <w:rPr>
          <w:rFonts w:ascii="Raleway" w:hAnsi="Raleway" w:cs="Times New Roman"/>
          <w:sz w:val="20"/>
          <w:szCs w:val="20"/>
        </w:rPr>
        <w:t xml:space="preserve">The Enabling Environment Index compiles and aggregates key indicators from global </w:t>
      </w:r>
      <w:r>
        <w:rPr>
          <w:rFonts w:ascii="Raleway" w:hAnsi="Raleway" w:cs="Times New Roman"/>
          <w:sz w:val="20"/>
          <w:szCs w:val="20"/>
        </w:rPr>
        <w:t>indexes and indicators</w:t>
      </w:r>
      <w:r w:rsidRPr="009B4583">
        <w:rPr>
          <w:rFonts w:ascii="Raleway" w:hAnsi="Raleway" w:cs="Times New Roman"/>
          <w:sz w:val="20"/>
          <w:szCs w:val="20"/>
        </w:rPr>
        <w:t xml:space="preserve"> </w:t>
      </w:r>
      <w:r>
        <w:rPr>
          <w:rFonts w:ascii="Raleway" w:hAnsi="Raleway" w:cs="Times New Roman"/>
          <w:sz w:val="20"/>
          <w:szCs w:val="20"/>
        </w:rPr>
        <w:t xml:space="preserve">which relate to </w:t>
      </w:r>
      <w:r w:rsidRPr="009B4583">
        <w:rPr>
          <w:rFonts w:ascii="Raleway" w:hAnsi="Raleway" w:cs="Times New Roman"/>
          <w:sz w:val="20"/>
          <w:szCs w:val="20"/>
        </w:rPr>
        <w:t xml:space="preserve">principal characteristics of an enabling environment noted above. </w:t>
      </w:r>
      <w:r>
        <w:rPr>
          <w:rFonts w:ascii="Raleway" w:hAnsi="Raleway" w:cs="Times New Roman"/>
          <w:sz w:val="20"/>
          <w:szCs w:val="20"/>
        </w:rPr>
        <w:t xml:space="preserve">The data sources are elaborated in the section titled </w:t>
      </w:r>
      <w:r w:rsidRPr="00B904A7">
        <w:rPr>
          <w:rFonts w:ascii="Raleway" w:hAnsi="Raleway" w:cs="Times New Roman"/>
          <w:i/>
          <w:sz w:val="20"/>
          <w:szCs w:val="20"/>
        </w:rPr>
        <w:t>sources and definitions</w:t>
      </w:r>
      <w:r>
        <w:rPr>
          <w:rFonts w:ascii="Raleway" w:hAnsi="Raleway" w:cs="Times New Roman"/>
          <w:sz w:val="20"/>
          <w:szCs w:val="20"/>
        </w:rPr>
        <w:t>.</w:t>
      </w:r>
    </w:p>
    <w:p w14:paraId="30AF685B" w14:textId="77777777" w:rsidR="000518A5" w:rsidRDefault="000518A5" w:rsidP="000518A5">
      <w:pPr>
        <w:spacing w:line="240" w:lineRule="auto"/>
        <w:ind w:right="142"/>
        <w:jc w:val="both"/>
        <w:rPr>
          <w:rFonts w:ascii="Raleway" w:hAnsi="Raleway" w:cs="Times New Roman"/>
          <w:i/>
          <w:sz w:val="20"/>
          <w:szCs w:val="20"/>
        </w:rPr>
      </w:pPr>
    </w:p>
    <w:p w14:paraId="544340A0" w14:textId="77777777" w:rsidR="000518A5" w:rsidRPr="000D6458" w:rsidRDefault="000518A5" w:rsidP="000D6458">
      <w:pPr>
        <w:rPr>
          <w:rFonts w:ascii="Raleway" w:hAnsi="Raleway"/>
          <w:i/>
          <w:sz w:val="20"/>
          <w:szCs w:val="20"/>
        </w:rPr>
      </w:pPr>
      <w:r w:rsidRPr="000D6458">
        <w:rPr>
          <w:rFonts w:ascii="Raleway" w:hAnsi="Raleway"/>
          <w:i/>
          <w:sz w:val="20"/>
          <w:szCs w:val="20"/>
        </w:rPr>
        <w:t>Country summaries</w:t>
      </w:r>
    </w:p>
    <w:p w14:paraId="33132499" w14:textId="77777777" w:rsidR="000518A5" w:rsidRDefault="000518A5" w:rsidP="000518A5">
      <w:pPr>
        <w:spacing w:line="240" w:lineRule="auto"/>
        <w:ind w:right="142"/>
        <w:jc w:val="both"/>
        <w:rPr>
          <w:rFonts w:ascii="Raleway" w:hAnsi="Raleway" w:cs="Times New Roman"/>
          <w:sz w:val="20"/>
          <w:szCs w:val="20"/>
        </w:rPr>
      </w:pPr>
    </w:p>
    <w:p w14:paraId="006FDFB2" w14:textId="77777777" w:rsidR="000518A5" w:rsidRDefault="000518A5" w:rsidP="000518A5">
      <w:pPr>
        <w:spacing w:line="240" w:lineRule="auto"/>
        <w:ind w:right="142"/>
        <w:jc w:val="both"/>
        <w:rPr>
          <w:rFonts w:ascii="Raleway" w:hAnsi="Raleway" w:cs="Times New Roman"/>
          <w:sz w:val="20"/>
          <w:szCs w:val="20"/>
        </w:rPr>
      </w:pPr>
      <w:r>
        <w:rPr>
          <w:rFonts w:ascii="Raleway" w:hAnsi="Raleway" w:cs="Times New Roman"/>
          <w:sz w:val="20"/>
          <w:szCs w:val="20"/>
        </w:rPr>
        <w:t>Each country summary includes the following:</w:t>
      </w:r>
    </w:p>
    <w:p w14:paraId="5EE56888" w14:textId="4AE3D074" w:rsidR="000518A5" w:rsidRPr="00781CFB" w:rsidRDefault="000518A5" w:rsidP="000518A5">
      <w:pPr>
        <w:pStyle w:val="ListParagraph"/>
        <w:numPr>
          <w:ilvl w:val="0"/>
          <w:numId w:val="9"/>
        </w:numPr>
        <w:spacing w:before="60" w:line="240" w:lineRule="auto"/>
        <w:ind w:left="714" w:right="142" w:hanging="357"/>
        <w:contextualSpacing w:val="0"/>
        <w:jc w:val="both"/>
        <w:rPr>
          <w:rFonts w:ascii="Raleway" w:hAnsi="Raleway" w:cs="Times New Roman"/>
          <w:sz w:val="20"/>
          <w:szCs w:val="20"/>
        </w:rPr>
      </w:pPr>
      <w:r w:rsidRPr="00781CFB">
        <w:rPr>
          <w:rFonts w:ascii="Raleway" w:hAnsi="Raleway" w:cs="Times New Roman"/>
          <w:sz w:val="20"/>
          <w:szCs w:val="20"/>
          <w:u w:val="single"/>
        </w:rPr>
        <w:t>National context</w:t>
      </w:r>
      <w:r w:rsidRPr="00781CFB">
        <w:rPr>
          <w:rFonts w:ascii="Raleway" w:hAnsi="Raleway" w:cs="Times New Roman"/>
          <w:sz w:val="20"/>
          <w:szCs w:val="20"/>
        </w:rPr>
        <w:t>: Brief analy</w:t>
      </w:r>
      <w:r>
        <w:rPr>
          <w:rFonts w:ascii="Raleway" w:hAnsi="Raleway" w:cs="Times New Roman"/>
          <w:sz w:val="20"/>
          <w:szCs w:val="20"/>
        </w:rPr>
        <w:t>sis about historical traditions</w:t>
      </w:r>
      <w:r w:rsidRPr="00781CFB">
        <w:rPr>
          <w:rFonts w:ascii="Raleway" w:hAnsi="Raleway" w:cs="Times New Roman"/>
          <w:sz w:val="20"/>
          <w:szCs w:val="20"/>
        </w:rPr>
        <w:t>, evolution, structure</w:t>
      </w:r>
      <w:r w:rsidR="00A93870">
        <w:rPr>
          <w:rFonts w:ascii="Raleway" w:hAnsi="Raleway" w:cs="Times New Roman"/>
          <w:sz w:val="20"/>
          <w:szCs w:val="20"/>
        </w:rPr>
        <w:t>, gender equality</w:t>
      </w:r>
      <w:r w:rsidRPr="00781CFB">
        <w:rPr>
          <w:rFonts w:ascii="Raleway" w:hAnsi="Raleway" w:cs="Times New Roman"/>
          <w:sz w:val="20"/>
          <w:szCs w:val="20"/>
        </w:rPr>
        <w:t xml:space="preserve"> and status of civil society in the country or region.</w:t>
      </w:r>
    </w:p>
    <w:p w14:paraId="21E82471" w14:textId="77777777" w:rsidR="000518A5" w:rsidRPr="00781CFB" w:rsidRDefault="000518A5" w:rsidP="000518A5">
      <w:pPr>
        <w:pStyle w:val="ListParagraph"/>
        <w:numPr>
          <w:ilvl w:val="0"/>
          <w:numId w:val="9"/>
        </w:numPr>
        <w:spacing w:before="60" w:line="240" w:lineRule="auto"/>
        <w:ind w:left="714" w:right="142" w:hanging="357"/>
        <w:contextualSpacing w:val="0"/>
        <w:jc w:val="both"/>
        <w:rPr>
          <w:rFonts w:ascii="Raleway" w:hAnsi="Raleway" w:cs="Times New Roman"/>
          <w:sz w:val="20"/>
          <w:szCs w:val="20"/>
        </w:rPr>
      </w:pPr>
      <w:r w:rsidRPr="00781CFB">
        <w:rPr>
          <w:rFonts w:ascii="Raleway" w:hAnsi="Raleway" w:cs="Times New Roman"/>
          <w:sz w:val="20"/>
          <w:szCs w:val="20"/>
          <w:u w:val="single"/>
        </w:rPr>
        <w:t>Major national and regional trends</w:t>
      </w:r>
      <w:r w:rsidRPr="00781CFB">
        <w:rPr>
          <w:rFonts w:ascii="Raleway" w:hAnsi="Raleway" w:cs="Times New Roman"/>
          <w:sz w:val="20"/>
          <w:szCs w:val="20"/>
        </w:rPr>
        <w:t xml:space="preserve">: </w:t>
      </w:r>
      <w:r>
        <w:rPr>
          <w:rFonts w:ascii="Raleway" w:hAnsi="Raleway" w:cs="Times New Roman"/>
          <w:sz w:val="20"/>
          <w:szCs w:val="20"/>
        </w:rPr>
        <w:t>N</w:t>
      </w:r>
      <w:r w:rsidRPr="00781CFB">
        <w:rPr>
          <w:rFonts w:ascii="Raleway" w:hAnsi="Raleway" w:cs="Times New Roman"/>
          <w:sz w:val="20"/>
          <w:szCs w:val="20"/>
        </w:rPr>
        <w:t>otable trend(s) affecting civil so</w:t>
      </w:r>
      <w:r>
        <w:rPr>
          <w:rFonts w:ascii="Raleway" w:hAnsi="Raleway" w:cs="Times New Roman"/>
          <w:sz w:val="20"/>
          <w:szCs w:val="20"/>
        </w:rPr>
        <w:t>ciety in the country or region</w:t>
      </w:r>
      <w:r w:rsidRPr="00781CFB">
        <w:rPr>
          <w:rFonts w:ascii="Raleway" w:hAnsi="Raleway" w:cs="Times New Roman"/>
          <w:sz w:val="20"/>
          <w:szCs w:val="20"/>
        </w:rPr>
        <w:t>.</w:t>
      </w:r>
    </w:p>
    <w:p w14:paraId="61CACBBB" w14:textId="77777777" w:rsidR="000518A5" w:rsidRPr="00781CFB" w:rsidRDefault="000518A5" w:rsidP="000518A5">
      <w:pPr>
        <w:pStyle w:val="ListParagraph"/>
        <w:numPr>
          <w:ilvl w:val="0"/>
          <w:numId w:val="9"/>
        </w:numPr>
        <w:spacing w:before="60" w:line="240" w:lineRule="auto"/>
        <w:ind w:left="714" w:right="142" w:hanging="357"/>
        <w:contextualSpacing w:val="0"/>
        <w:jc w:val="both"/>
        <w:rPr>
          <w:rFonts w:ascii="Raleway" w:hAnsi="Raleway" w:cs="Times New Roman"/>
          <w:sz w:val="20"/>
          <w:szCs w:val="20"/>
        </w:rPr>
      </w:pPr>
      <w:r w:rsidRPr="00781CFB">
        <w:rPr>
          <w:rFonts w:ascii="Raleway" w:hAnsi="Raleway" w:cs="Times New Roman"/>
          <w:sz w:val="20"/>
          <w:szCs w:val="20"/>
          <w:u w:val="single"/>
        </w:rPr>
        <w:t>Legal and regulatory framework</w:t>
      </w:r>
      <w:r w:rsidRPr="00781CFB">
        <w:rPr>
          <w:rFonts w:ascii="Raleway" w:hAnsi="Raleway" w:cs="Times New Roman"/>
          <w:sz w:val="20"/>
          <w:szCs w:val="20"/>
        </w:rPr>
        <w:t>: The main laws and institutions governing civil society institutions.</w:t>
      </w:r>
    </w:p>
    <w:p w14:paraId="3BF6A61E" w14:textId="77777777" w:rsidR="000518A5" w:rsidRPr="00781CFB" w:rsidRDefault="000518A5" w:rsidP="000518A5">
      <w:pPr>
        <w:pStyle w:val="ListParagraph"/>
        <w:numPr>
          <w:ilvl w:val="0"/>
          <w:numId w:val="9"/>
        </w:numPr>
        <w:spacing w:before="60" w:line="240" w:lineRule="auto"/>
        <w:ind w:left="714" w:right="142" w:hanging="357"/>
        <w:contextualSpacing w:val="0"/>
        <w:jc w:val="both"/>
        <w:rPr>
          <w:rFonts w:ascii="Raleway" w:hAnsi="Raleway" w:cs="Times New Roman"/>
          <w:sz w:val="20"/>
          <w:szCs w:val="20"/>
        </w:rPr>
      </w:pPr>
      <w:r w:rsidRPr="00781CFB">
        <w:rPr>
          <w:rFonts w:ascii="Raleway" w:hAnsi="Raleway" w:cs="Times New Roman"/>
          <w:sz w:val="20"/>
          <w:szCs w:val="20"/>
          <w:u w:val="single"/>
        </w:rPr>
        <w:t>Recent and pending legislation</w:t>
      </w:r>
      <w:r w:rsidRPr="00781CFB">
        <w:rPr>
          <w:rFonts w:ascii="Raleway" w:hAnsi="Raleway" w:cs="Times New Roman"/>
          <w:sz w:val="20"/>
          <w:szCs w:val="20"/>
        </w:rPr>
        <w:t xml:space="preserve">: </w:t>
      </w:r>
      <w:proofErr w:type="gramStart"/>
      <w:r w:rsidRPr="00781CFB">
        <w:rPr>
          <w:rFonts w:ascii="Raleway" w:hAnsi="Raleway" w:cs="Times New Roman"/>
          <w:sz w:val="20"/>
          <w:szCs w:val="20"/>
        </w:rPr>
        <w:t>A brief summary</w:t>
      </w:r>
      <w:proofErr w:type="gramEnd"/>
      <w:r w:rsidRPr="00781CFB">
        <w:rPr>
          <w:rFonts w:ascii="Raleway" w:hAnsi="Raleway" w:cs="Times New Roman"/>
          <w:sz w:val="20"/>
          <w:szCs w:val="20"/>
        </w:rPr>
        <w:t xml:space="preserve"> of recent changes in legislation, proposed legislation</w:t>
      </w:r>
      <w:r>
        <w:rPr>
          <w:rFonts w:ascii="Raleway" w:hAnsi="Raleway" w:cs="Times New Roman"/>
          <w:sz w:val="20"/>
          <w:szCs w:val="20"/>
        </w:rPr>
        <w:t xml:space="preserve"> or pending legislation that have</w:t>
      </w:r>
      <w:r w:rsidRPr="00781CFB">
        <w:rPr>
          <w:rFonts w:ascii="Raleway" w:hAnsi="Raleway" w:cs="Times New Roman"/>
          <w:sz w:val="20"/>
          <w:szCs w:val="20"/>
        </w:rPr>
        <w:t xml:space="preserve"> implications for civil society institutions.</w:t>
      </w:r>
    </w:p>
    <w:p w14:paraId="004F96EF" w14:textId="77777777" w:rsidR="000518A5" w:rsidRPr="00841DAB" w:rsidRDefault="000518A5" w:rsidP="000518A5">
      <w:pPr>
        <w:pStyle w:val="ListParagraph"/>
        <w:numPr>
          <w:ilvl w:val="0"/>
          <w:numId w:val="9"/>
        </w:numPr>
        <w:spacing w:before="60" w:line="240" w:lineRule="auto"/>
        <w:ind w:left="714" w:right="142" w:hanging="357"/>
        <w:contextualSpacing w:val="0"/>
        <w:jc w:val="both"/>
      </w:pPr>
      <w:r w:rsidRPr="00797C7E">
        <w:rPr>
          <w:rFonts w:ascii="Raleway" w:hAnsi="Raleway" w:cs="Times New Roman"/>
          <w:sz w:val="20"/>
          <w:szCs w:val="20"/>
          <w:u w:val="single"/>
        </w:rPr>
        <w:t>Challenges facing civil society</w:t>
      </w:r>
      <w:r w:rsidRPr="00797C7E">
        <w:rPr>
          <w:rFonts w:ascii="Raleway" w:hAnsi="Raleway" w:cs="Times New Roman"/>
          <w:sz w:val="20"/>
          <w:szCs w:val="20"/>
        </w:rPr>
        <w:t>: A brief analysis of the key challenges affecting civil society.</w:t>
      </w:r>
      <w:bookmarkStart w:id="1" w:name="_Toc399662069"/>
    </w:p>
    <w:p w14:paraId="085DEDA0" w14:textId="77777777" w:rsidR="000518A5" w:rsidRDefault="000518A5" w:rsidP="000518A5">
      <w:pPr>
        <w:tabs>
          <w:tab w:val="left" w:pos="9923"/>
        </w:tabs>
        <w:spacing w:line="240" w:lineRule="auto"/>
        <w:rPr>
          <w:rFonts w:ascii="Raleway" w:hAnsi="Raleway" w:cs="Times New Roman"/>
          <w:sz w:val="20"/>
          <w:szCs w:val="20"/>
        </w:rPr>
        <w:sectPr w:rsidR="000518A5" w:rsidSect="000518A5">
          <w:footerReference w:type="default" r:id="rId8"/>
          <w:footerReference w:type="first" r:id="rId9"/>
          <w:pgSz w:w="11906" w:h="16838" w:code="9"/>
          <w:pgMar w:top="1134" w:right="707" w:bottom="1134" w:left="1134" w:header="567" w:footer="397" w:gutter="0"/>
          <w:pgNumType w:start="1"/>
          <w:cols w:space="708"/>
          <w:titlePg/>
          <w:docGrid w:linePitch="360"/>
        </w:sectPr>
      </w:pPr>
    </w:p>
    <w:p w14:paraId="1671B958" w14:textId="77777777" w:rsidR="000518A5" w:rsidRPr="009B4583" w:rsidRDefault="000518A5" w:rsidP="000518A5">
      <w:pPr>
        <w:tabs>
          <w:tab w:val="left" w:pos="9923"/>
        </w:tabs>
        <w:spacing w:line="240" w:lineRule="auto"/>
        <w:rPr>
          <w:rFonts w:ascii="Raleway" w:hAnsi="Raleway" w:cs="Times New Roman"/>
          <w:sz w:val="20"/>
          <w:szCs w:val="20"/>
        </w:rPr>
        <w:sectPr w:rsidR="000518A5" w:rsidRPr="009B4583" w:rsidSect="00B71C47">
          <w:type w:val="continuous"/>
          <w:pgSz w:w="11906" w:h="16838" w:code="9"/>
          <w:pgMar w:top="1134" w:right="707" w:bottom="1134" w:left="1134" w:header="567" w:footer="397" w:gutter="0"/>
          <w:pgNumType w:start="0"/>
          <w:cols w:space="708"/>
          <w:titlePg/>
          <w:docGrid w:linePitch="360"/>
        </w:sectPr>
      </w:pP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4884"/>
      </w:tblGrid>
      <w:tr w:rsidR="000518A5" w:rsidRPr="009B4583" w14:paraId="67278255" w14:textId="77777777" w:rsidTr="004C78FC">
        <w:trPr>
          <w:trHeight w:val="397"/>
        </w:trPr>
        <w:tc>
          <w:tcPr>
            <w:tcW w:w="14884" w:type="dxa"/>
            <w:shd w:val="clear" w:color="auto" w:fill="002060"/>
            <w:vAlign w:val="center"/>
          </w:tcPr>
          <w:p w14:paraId="23E018E3" w14:textId="77777777" w:rsidR="000518A5" w:rsidRPr="009B4583" w:rsidRDefault="000518A5" w:rsidP="004C78FC">
            <w:pPr>
              <w:pStyle w:val="Heading1"/>
              <w:outlineLvl w:val="0"/>
              <w:rPr>
                <w:lang w:val="en-GB"/>
              </w:rPr>
            </w:pPr>
            <w:bookmarkStart w:id="2" w:name="_Toc500187368"/>
            <w:r w:rsidRPr="009B4583">
              <w:rPr>
                <w:lang w:val="en-GB"/>
              </w:rPr>
              <w:lastRenderedPageBreak/>
              <w:t>Enabling Environment Index</w:t>
            </w:r>
            <w:bookmarkEnd w:id="2"/>
          </w:p>
        </w:tc>
      </w:tr>
    </w:tbl>
    <w:p w14:paraId="71BFF278" w14:textId="77777777" w:rsidR="000518A5" w:rsidRDefault="000518A5" w:rsidP="000518A5">
      <w:pPr>
        <w:spacing w:line="240" w:lineRule="auto"/>
        <w:ind w:right="-283"/>
        <w:jc w:val="both"/>
        <w:rPr>
          <w:rFonts w:ascii="Raleway" w:hAnsi="Raleway" w:cs="Times New Roman"/>
          <w:sz w:val="20"/>
          <w:szCs w:val="20"/>
        </w:rPr>
      </w:pPr>
    </w:p>
    <w:p w14:paraId="6BC5EA37" w14:textId="77777777" w:rsidR="000518A5" w:rsidRDefault="000518A5" w:rsidP="000518A5">
      <w:pPr>
        <w:spacing w:line="240" w:lineRule="auto"/>
        <w:ind w:right="-283"/>
        <w:jc w:val="both"/>
        <w:rPr>
          <w:rFonts w:ascii="Raleway" w:hAnsi="Raleway" w:cs="Times New Roman"/>
          <w:sz w:val="20"/>
          <w:szCs w:val="20"/>
        </w:rPr>
      </w:pPr>
      <w:r w:rsidRPr="009B4583">
        <w:rPr>
          <w:rFonts w:ascii="Raleway" w:hAnsi="Raleway" w:cs="Times New Roman"/>
          <w:sz w:val="20"/>
          <w:szCs w:val="20"/>
        </w:rPr>
        <w:t xml:space="preserve">The following table compiles data from global </w:t>
      </w:r>
      <w:r>
        <w:rPr>
          <w:rFonts w:ascii="Raleway" w:hAnsi="Raleway" w:cs="Times New Roman"/>
          <w:sz w:val="20"/>
          <w:szCs w:val="20"/>
        </w:rPr>
        <w:t>indexes</w:t>
      </w:r>
      <w:r w:rsidRPr="009B4583">
        <w:rPr>
          <w:rFonts w:ascii="Raleway" w:hAnsi="Raleway" w:cs="Times New Roman"/>
          <w:sz w:val="20"/>
          <w:szCs w:val="20"/>
        </w:rPr>
        <w:t xml:space="preserve"> and indicators relevant</w:t>
      </w:r>
      <w:r>
        <w:rPr>
          <w:rFonts w:ascii="Raleway" w:hAnsi="Raleway" w:cs="Times New Roman"/>
          <w:sz w:val="20"/>
          <w:szCs w:val="20"/>
        </w:rPr>
        <w:t xml:space="preserve"> to</w:t>
      </w:r>
      <w:r w:rsidRPr="009B4583">
        <w:rPr>
          <w:rFonts w:ascii="Raleway" w:hAnsi="Raleway" w:cs="Times New Roman"/>
          <w:sz w:val="20"/>
          <w:szCs w:val="20"/>
        </w:rPr>
        <w:t xml:space="preserve"> the enabling environment</w:t>
      </w:r>
      <w:r>
        <w:rPr>
          <w:rFonts w:ascii="Raleway" w:hAnsi="Raleway" w:cs="Times New Roman"/>
          <w:sz w:val="20"/>
          <w:szCs w:val="20"/>
        </w:rPr>
        <w:t xml:space="preserve"> (see </w:t>
      </w:r>
      <w:r w:rsidRPr="00F23285">
        <w:rPr>
          <w:rFonts w:ascii="Raleway" w:hAnsi="Raleway" w:cs="Times New Roman"/>
          <w:i/>
          <w:sz w:val="20"/>
          <w:szCs w:val="20"/>
        </w:rPr>
        <w:t>sources and definitions</w:t>
      </w:r>
      <w:r>
        <w:rPr>
          <w:rFonts w:ascii="Raleway" w:hAnsi="Raleway" w:cs="Times New Roman"/>
          <w:sz w:val="20"/>
          <w:szCs w:val="20"/>
        </w:rPr>
        <w:t xml:space="preserve"> for a list of indicators used).</w:t>
      </w:r>
      <w:r>
        <w:rPr>
          <w:rStyle w:val="FootnoteReference"/>
          <w:rFonts w:ascii="Raleway" w:hAnsi="Raleway" w:cs="Times New Roman"/>
          <w:sz w:val="20"/>
          <w:szCs w:val="20"/>
        </w:rPr>
        <w:footnoteReference w:id="1"/>
      </w:r>
      <w:r>
        <w:rPr>
          <w:rFonts w:ascii="Raleway" w:hAnsi="Raleway" w:cs="Times New Roman"/>
          <w:sz w:val="20"/>
          <w:szCs w:val="20"/>
        </w:rPr>
        <w:t xml:space="preserve"> </w:t>
      </w:r>
    </w:p>
    <w:p w14:paraId="22B72D4E" w14:textId="77777777" w:rsidR="000518A5" w:rsidRDefault="000518A5" w:rsidP="000518A5">
      <w:pPr>
        <w:spacing w:line="240" w:lineRule="auto"/>
        <w:ind w:right="-283"/>
        <w:jc w:val="both"/>
        <w:rPr>
          <w:rFonts w:ascii="Raleway" w:hAnsi="Raleway" w:cs="Times New Roman"/>
          <w:sz w:val="20"/>
          <w:szCs w:val="20"/>
        </w:rPr>
      </w:pPr>
    </w:p>
    <w:p w14:paraId="6851BD69" w14:textId="77777777" w:rsidR="000518A5" w:rsidRDefault="000518A5" w:rsidP="000518A5">
      <w:pPr>
        <w:spacing w:line="240" w:lineRule="auto"/>
        <w:ind w:right="-283"/>
        <w:jc w:val="both"/>
        <w:rPr>
          <w:rFonts w:ascii="Raleway" w:hAnsi="Raleway" w:cs="Times New Roman"/>
          <w:sz w:val="20"/>
          <w:szCs w:val="20"/>
        </w:rPr>
      </w:pPr>
      <w:r>
        <w:rPr>
          <w:rFonts w:ascii="Raleway" w:hAnsi="Raleway" w:cs="Times New Roman"/>
          <w:sz w:val="20"/>
          <w:szCs w:val="20"/>
        </w:rPr>
        <w:t xml:space="preserve">The index </w:t>
      </w:r>
      <w:r w:rsidRPr="009B4583">
        <w:rPr>
          <w:rFonts w:ascii="Raleway" w:hAnsi="Raleway" w:cs="Times New Roman"/>
          <w:sz w:val="20"/>
          <w:szCs w:val="20"/>
        </w:rPr>
        <w:t xml:space="preserve">considers macro level data and indicators related to the enabling environment, derived from major international reports. It should be </w:t>
      </w:r>
      <w:r>
        <w:rPr>
          <w:rFonts w:ascii="Raleway" w:hAnsi="Raleway" w:cs="Times New Roman"/>
          <w:sz w:val="20"/>
          <w:szCs w:val="20"/>
        </w:rPr>
        <w:t>noted</w:t>
      </w:r>
      <w:r w:rsidRPr="009B4583">
        <w:rPr>
          <w:rFonts w:ascii="Raleway" w:hAnsi="Raleway" w:cs="Times New Roman"/>
          <w:sz w:val="20"/>
          <w:szCs w:val="20"/>
        </w:rPr>
        <w:t xml:space="preserve"> that whilst global indices provide a certain degree of insight</w:t>
      </w:r>
      <w:r>
        <w:rPr>
          <w:rFonts w:ascii="Raleway" w:hAnsi="Raleway" w:cs="Times New Roman"/>
          <w:sz w:val="20"/>
          <w:szCs w:val="20"/>
        </w:rPr>
        <w:t>,</w:t>
      </w:r>
      <w:r w:rsidRPr="009B4583">
        <w:rPr>
          <w:rFonts w:ascii="Raleway" w:hAnsi="Raleway" w:cs="Times New Roman"/>
          <w:sz w:val="20"/>
          <w:szCs w:val="20"/>
        </w:rPr>
        <w:t xml:space="preserve"> because they typically do not delve deeper than the national-level, regional subtleties often are not reported. Similarly, important differences in rural and urban contexts are also under-reported. Nevertheless, general insights</w:t>
      </w:r>
      <w:r>
        <w:rPr>
          <w:rFonts w:ascii="Raleway" w:hAnsi="Raleway" w:cs="Times New Roman"/>
          <w:sz w:val="20"/>
          <w:szCs w:val="20"/>
        </w:rPr>
        <w:t xml:space="preserve"> emerge</w:t>
      </w:r>
      <w:r w:rsidRPr="009B4583">
        <w:rPr>
          <w:rFonts w:ascii="Raleway" w:hAnsi="Raleway" w:cs="Times New Roman"/>
          <w:sz w:val="20"/>
          <w:szCs w:val="20"/>
        </w:rPr>
        <w:t xml:space="preserve"> about the principal charact</w:t>
      </w:r>
      <w:r>
        <w:rPr>
          <w:rFonts w:ascii="Raleway" w:hAnsi="Raleway" w:cs="Times New Roman"/>
          <w:sz w:val="20"/>
          <w:szCs w:val="20"/>
        </w:rPr>
        <w:t>eristics</w:t>
      </w:r>
      <w:r w:rsidRPr="009B4583">
        <w:rPr>
          <w:rFonts w:ascii="Raleway" w:hAnsi="Raleway" w:cs="Times New Roman"/>
          <w:sz w:val="20"/>
          <w:szCs w:val="20"/>
        </w:rPr>
        <w:t xml:space="preserve"> of the enabling environment</w:t>
      </w:r>
      <w:r>
        <w:rPr>
          <w:rFonts w:ascii="Raleway" w:hAnsi="Raleway" w:cs="Times New Roman"/>
          <w:sz w:val="20"/>
          <w:szCs w:val="20"/>
        </w:rPr>
        <w:t xml:space="preserve"> from these indicators.</w:t>
      </w:r>
    </w:p>
    <w:p w14:paraId="22DC4834" w14:textId="77777777" w:rsidR="000518A5" w:rsidRDefault="000518A5" w:rsidP="000518A5">
      <w:pPr>
        <w:spacing w:line="240" w:lineRule="auto"/>
        <w:ind w:right="-283"/>
        <w:jc w:val="both"/>
        <w:rPr>
          <w:rFonts w:ascii="Raleway" w:hAnsi="Raleway" w:cs="Times New Roman"/>
          <w:sz w:val="20"/>
          <w:szCs w:val="20"/>
        </w:rPr>
      </w:pPr>
    </w:p>
    <w:p w14:paraId="77CAAB4F" w14:textId="28655E1A" w:rsidR="000518A5" w:rsidRDefault="000518A5" w:rsidP="000D6458">
      <w:pPr>
        <w:rPr>
          <w:rFonts w:ascii="Raleway" w:hAnsi="Raleway"/>
          <w:sz w:val="20"/>
          <w:szCs w:val="20"/>
        </w:rPr>
      </w:pPr>
      <w:r w:rsidRPr="000D6458">
        <w:rPr>
          <w:rFonts w:ascii="Raleway" w:hAnsi="Raleway"/>
          <w:sz w:val="20"/>
          <w:szCs w:val="20"/>
        </w:rPr>
        <w:t>Each country score, and characteristic sub-scores, are grouped into four categories: restrictive (0-24), challenging (25-49), supportive (50-74), enabling (75-100).</w:t>
      </w:r>
    </w:p>
    <w:p w14:paraId="53D7D6E6" w14:textId="1A5C0C06" w:rsidR="004D0070" w:rsidRDefault="004D0070" w:rsidP="000D6458">
      <w:pPr>
        <w:rPr>
          <w:rFonts w:ascii="Raleway" w:hAnsi="Raleway"/>
          <w:sz w:val="20"/>
          <w:szCs w:val="20"/>
        </w:rPr>
      </w:pPr>
    </w:p>
    <w:tbl>
      <w:tblPr>
        <w:tblStyle w:val="TableGrid"/>
        <w:tblW w:w="14851" w:type="dxa"/>
        <w:tblInd w:w="-5" w:type="dxa"/>
        <w:tblBorders>
          <w:insideH w:val="none" w:sz="0" w:space="0" w:color="auto"/>
          <w:insideV w:val="none" w:sz="0" w:space="0" w:color="auto"/>
        </w:tblBorders>
        <w:tblLayout w:type="fixed"/>
        <w:tblLook w:val="04A0" w:firstRow="1" w:lastRow="0" w:firstColumn="1" w:lastColumn="0" w:noHBand="0" w:noVBand="1"/>
      </w:tblPr>
      <w:tblGrid>
        <w:gridCol w:w="1560"/>
        <w:gridCol w:w="1242"/>
        <w:gridCol w:w="1242"/>
        <w:gridCol w:w="1242"/>
        <w:gridCol w:w="1276"/>
        <w:gridCol w:w="1242"/>
        <w:gridCol w:w="1242"/>
        <w:gridCol w:w="1242"/>
        <w:gridCol w:w="1242"/>
        <w:gridCol w:w="1242"/>
        <w:gridCol w:w="236"/>
        <w:gridCol w:w="993"/>
        <w:gridCol w:w="850"/>
      </w:tblGrid>
      <w:tr w:rsidR="004D0070" w:rsidRPr="00D406FC" w14:paraId="685A581B" w14:textId="77777777" w:rsidTr="00CD4419">
        <w:trPr>
          <w:trHeight w:hRule="exact" w:val="1335"/>
        </w:trPr>
        <w:tc>
          <w:tcPr>
            <w:tcW w:w="1560" w:type="dxa"/>
            <w:tcBorders>
              <w:top w:val="single" w:sz="4" w:space="0" w:color="FFFFFF" w:themeColor="background1"/>
              <w:left w:val="single" w:sz="4" w:space="0" w:color="FFFFFF" w:themeColor="background1"/>
              <w:bottom w:val="single" w:sz="4" w:space="0" w:color="002060"/>
              <w:right w:val="single" w:sz="4" w:space="0" w:color="002060"/>
            </w:tcBorders>
            <w:shd w:val="clear" w:color="auto" w:fill="auto"/>
            <w:vAlign w:val="center"/>
          </w:tcPr>
          <w:p w14:paraId="12749719" w14:textId="77777777" w:rsidR="004D0070" w:rsidRPr="002E7A0F" w:rsidRDefault="004D0070" w:rsidP="000167FE">
            <w:pPr>
              <w:spacing w:line="240" w:lineRule="auto"/>
              <w:rPr>
                <w:rFonts w:ascii="Raleway" w:hAnsi="Raleway"/>
                <w:color w:val="002060"/>
                <w:sz w:val="22"/>
              </w:rPr>
            </w:pPr>
            <w:r>
              <w:rPr>
                <w:rFonts w:ascii="Raleway" w:hAnsi="Raleway"/>
                <w:color w:val="002060"/>
                <w:sz w:val="22"/>
              </w:rPr>
              <w:t>Enabling Environment Index</w:t>
            </w:r>
          </w:p>
          <w:p w14:paraId="1DD55773" w14:textId="77777777" w:rsidR="004D0070" w:rsidRPr="00CF74ED" w:rsidRDefault="004D0070" w:rsidP="000167FE">
            <w:pPr>
              <w:spacing w:line="240" w:lineRule="auto"/>
              <w:rPr>
                <w:rFonts w:ascii="Raleway" w:hAnsi="Raleway"/>
                <w:sz w:val="22"/>
              </w:rPr>
            </w:pPr>
            <w:r w:rsidRPr="002E7A0F">
              <w:rPr>
                <w:rFonts w:ascii="Raleway" w:hAnsi="Raleway"/>
                <w:color w:val="002060"/>
                <w:sz w:val="22"/>
              </w:rPr>
              <w:t>201</w:t>
            </w:r>
            <w:r>
              <w:rPr>
                <w:rFonts w:ascii="Raleway" w:hAnsi="Raleway"/>
                <w:color w:val="002060"/>
                <w:sz w:val="22"/>
              </w:rPr>
              <w:t>8</w:t>
            </w:r>
          </w:p>
        </w:tc>
        <w:tc>
          <w:tcPr>
            <w:tcW w:w="1242"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C88A78D"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Political stability</w:t>
            </w:r>
          </w:p>
        </w:tc>
        <w:tc>
          <w:tcPr>
            <w:tcW w:w="1242"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1909EB8"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Confidence in the future</w:t>
            </w:r>
          </w:p>
        </w:tc>
        <w:tc>
          <w:tcPr>
            <w:tcW w:w="1242"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425D228"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Mutual trust</w:t>
            </w:r>
          </w:p>
        </w:tc>
        <w:tc>
          <w:tcPr>
            <w:tcW w:w="127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19FC3627"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Understanding</w:t>
            </w:r>
          </w:p>
        </w:tc>
        <w:tc>
          <w:tcPr>
            <w:tcW w:w="1242"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7BB6460A"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Dialogue and collaboration</w:t>
            </w:r>
          </w:p>
        </w:tc>
        <w:tc>
          <w:tcPr>
            <w:tcW w:w="1242"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A9DF9A"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Rule of law</w:t>
            </w:r>
          </w:p>
        </w:tc>
        <w:tc>
          <w:tcPr>
            <w:tcW w:w="1242"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1F3D511"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Citizen protections</w:t>
            </w:r>
          </w:p>
        </w:tc>
        <w:tc>
          <w:tcPr>
            <w:tcW w:w="1242"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241908C"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Democratic institutions</w:t>
            </w:r>
          </w:p>
        </w:tc>
        <w:tc>
          <w:tcPr>
            <w:tcW w:w="1242"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852F426" w14:textId="77777777" w:rsidR="004D0070" w:rsidRPr="00BC007E" w:rsidRDefault="004D0070" w:rsidP="000167FE">
            <w:pPr>
              <w:spacing w:line="240" w:lineRule="auto"/>
              <w:jc w:val="center"/>
              <w:rPr>
                <w:rFonts w:ascii="Raleway" w:hAnsi="Raleway"/>
                <w:b/>
                <w:color w:val="002060"/>
                <w:sz w:val="16"/>
                <w:szCs w:val="16"/>
              </w:rPr>
            </w:pPr>
            <w:r w:rsidRPr="00BC007E">
              <w:rPr>
                <w:rFonts w:ascii="Raleway" w:hAnsi="Raleway"/>
                <w:b/>
                <w:color w:val="002060"/>
                <w:sz w:val="16"/>
                <w:szCs w:val="16"/>
              </w:rPr>
              <w:t>Legal, fiscal, regulatory, admin frameworks</w:t>
            </w:r>
          </w:p>
        </w:tc>
        <w:tc>
          <w:tcPr>
            <w:tcW w:w="236" w:type="dxa"/>
            <w:tcBorders>
              <w:top w:val="nil"/>
              <w:left w:val="single" w:sz="4" w:space="0" w:color="002060"/>
              <w:bottom w:val="nil"/>
              <w:right w:val="single" w:sz="12" w:space="0" w:color="002060"/>
            </w:tcBorders>
            <w:shd w:val="clear" w:color="auto" w:fill="auto"/>
          </w:tcPr>
          <w:p w14:paraId="116D2381" w14:textId="77777777" w:rsidR="004D0070" w:rsidRPr="00D406FC" w:rsidRDefault="004D0070" w:rsidP="000167FE">
            <w:pPr>
              <w:spacing w:line="240" w:lineRule="auto"/>
              <w:jc w:val="center"/>
              <w:rPr>
                <w:rFonts w:ascii="Raleway" w:hAnsi="Raleway"/>
                <w:b/>
                <w:color w:val="002060"/>
                <w:sz w:val="18"/>
                <w:szCs w:val="18"/>
              </w:rPr>
            </w:pPr>
          </w:p>
        </w:tc>
        <w:tc>
          <w:tcPr>
            <w:tcW w:w="993" w:type="dxa"/>
            <w:tcBorders>
              <w:top w:val="single" w:sz="12" w:space="0" w:color="002060"/>
              <w:left w:val="single" w:sz="12" w:space="0" w:color="002060"/>
              <w:bottom w:val="nil"/>
              <w:right w:val="single" w:sz="12" w:space="0" w:color="002060"/>
            </w:tcBorders>
            <w:shd w:val="clear" w:color="auto" w:fill="002060"/>
            <w:vAlign w:val="center"/>
          </w:tcPr>
          <w:p w14:paraId="22F7C58F" w14:textId="77777777" w:rsidR="004D0070" w:rsidRPr="00D406FC" w:rsidRDefault="004D0070" w:rsidP="000167FE">
            <w:pPr>
              <w:spacing w:line="240" w:lineRule="auto"/>
              <w:jc w:val="center"/>
              <w:rPr>
                <w:rFonts w:ascii="Raleway" w:hAnsi="Raleway"/>
                <w:b/>
                <w:sz w:val="18"/>
                <w:szCs w:val="18"/>
              </w:rPr>
            </w:pPr>
            <w:r w:rsidRPr="00D406FC">
              <w:rPr>
                <w:rFonts w:ascii="Raleway" w:hAnsi="Raleway"/>
                <w:b/>
                <w:color w:val="FFFFFF" w:themeColor="background1"/>
                <w:sz w:val="18"/>
                <w:szCs w:val="18"/>
              </w:rPr>
              <w:t>2018 score</w:t>
            </w:r>
          </w:p>
        </w:tc>
        <w:tc>
          <w:tcPr>
            <w:tcW w:w="850" w:type="dxa"/>
            <w:tcBorders>
              <w:top w:val="single" w:sz="4" w:space="0" w:color="002060"/>
              <w:left w:val="single" w:sz="12" w:space="0" w:color="002060"/>
              <w:bottom w:val="single" w:sz="4" w:space="0" w:color="002060"/>
              <w:right w:val="single" w:sz="4" w:space="0" w:color="002060"/>
            </w:tcBorders>
            <w:shd w:val="clear" w:color="auto" w:fill="FFFFFF" w:themeFill="background1"/>
            <w:vAlign w:val="center"/>
          </w:tcPr>
          <w:p w14:paraId="1662D38C" w14:textId="77777777" w:rsidR="004D0070" w:rsidRPr="00D406FC" w:rsidRDefault="004D0070" w:rsidP="000167FE">
            <w:pPr>
              <w:spacing w:line="240" w:lineRule="auto"/>
              <w:jc w:val="center"/>
              <w:rPr>
                <w:rFonts w:ascii="Raleway" w:hAnsi="Raleway"/>
                <w:b/>
                <w:sz w:val="18"/>
                <w:szCs w:val="18"/>
              </w:rPr>
            </w:pPr>
            <w:r w:rsidRPr="00D406FC">
              <w:rPr>
                <w:rFonts w:ascii="Raleway" w:hAnsi="Raleway"/>
                <w:b/>
                <w:color w:val="002060"/>
                <w:sz w:val="18"/>
                <w:szCs w:val="18"/>
              </w:rPr>
              <w:t>Score change from 2017</w:t>
            </w:r>
          </w:p>
        </w:tc>
      </w:tr>
      <w:tr w:rsidR="004D0070" w:rsidRPr="00BC007E" w14:paraId="76A68CC5" w14:textId="77777777" w:rsidTr="00111636">
        <w:tblPrEx>
          <w:tblBorders>
            <w:insideH w:val="single" w:sz="4" w:space="0" w:color="auto"/>
            <w:insideV w:val="single" w:sz="4" w:space="0" w:color="auto"/>
          </w:tblBorders>
        </w:tblPrEx>
        <w:trPr>
          <w:trHeight w:hRule="exact" w:val="227"/>
        </w:trPr>
        <w:tc>
          <w:tcPr>
            <w:tcW w:w="1560" w:type="dxa"/>
          </w:tcPr>
          <w:p w14:paraId="078E5DFE" w14:textId="77777777" w:rsidR="004D0070" w:rsidRPr="00BC007E" w:rsidRDefault="004D0070" w:rsidP="000167FE">
            <w:pPr>
              <w:spacing w:line="240" w:lineRule="auto"/>
              <w:rPr>
                <w:rFonts w:ascii="Raleway" w:hAnsi="Raleway"/>
                <w:b/>
                <w:color w:val="002060"/>
                <w:sz w:val="18"/>
                <w:szCs w:val="18"/>
              </w:rPr>
            </w:pPr>
            <w:r w:rsidRPr="00BC007E">
              <w:rPr>
                <w:rFonts w:ascii="Raleway" w:hAnsi="Raleway"/>
                <w:b/>
                <w:color w:val="002060"/>
                <w:sz w:val="18"/>
                <w:szCs w:val="18"/>
              </w:rPr>
              <w:t>Afghanistan</w:t>
            </w:r>
          </w:p>
        </w:tc>
        <w:tc>
          <w:tcPr>
            <w:tcW w:w="1242" w:type="dxa"/>
            <w:shd w:val="clear" w:color="auto" w:fill="FF0000"/>
          </w:tcPr>
          <w:p w14:paraId="7BB899B5"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14</w:t>
            </w:r>
          </w:p>
        </w:tc>
        <w:tc>
          <w:tcPr>
            <w:tcW w:w="1242" w:type="dxa"/>
            <w:shd w:val="clear" w:color="auto" w:fill="FFC000"/>
          </w:tcPr>
          <w:p w14:paraId="73EDBD0C"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48</w:t>
            </w:r>
          </w:p>
        </w:tc>
        <w:tc>
          <w:tcPr>
            <w:tcW w:w="1242" w:type="dxa"/>
            <w:shd w:val="clear" w:color="auto" w:fill="FF0000"/>
          </w:tcPr>
          <w:p w14:paraId="027A5ECA"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15</w:t>
            </w:r>
          </w:p>
        </w:tc>
        <w:tc>
          <w:tcPr>
            <w:tcW w:w="1276" w:type="dxa"/>
            <w:shd w:val="clear" w:color="auto" w:fill="0070C0"/>
          </w:tcPr>
          <w:p w14:paraId="2B930E60"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63</w:t>
            </w:r>
          </w:p>
        </w:tc>
        <w:tc>
          <w:tcPr>
            <w:tcW w:w="1242" w:type="dxa"/>
            <w:shd w:val="clear" w:color="auto" w:fill="FF0000"/>
          </w:tcPr>
          <w:p w14:paraId="439B4C0C"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21</w:t>
            </w:r>
          </w:p>
        </w:tc>
        <w:tc>
          <w:tcPr>
            <w:tcW w:w="1242" w:type="dxa"/>
            <w:shd w:val="clear" w:color="auto" w:fill="FF0000"/>
          </w:tcPr>
          <w:p w14:paraId="37C14AAB"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18</w:t>
            </w:r>
          </w:p>
        </w:tc>
        <w:tc>
          <w:tcPr>
            <w:tcW w:w="1242" w:type="dxa"/>
            <w:shd w:val="clear" w:color="auto" w:fill="FFC000"/>
          </w:tcPr>
          <w:p w14:paraId="0D5A4197"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29</w:t>
            </w:r>
          </w:p>
        </w:tc>
        <w:tc>
          <w:tcPr>
            <w:tcW w:w="1242" w:type="dxa"/>
            <w:shd w:val="clear" w:color="auto" w:fill="FFC000"/>
          </w:tcPr>
          <w:p w14:paraId="5A92EB8F"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26</w:t>
            </w:r>
          </w:p>
        </w:tc>
        <w:tc>
          <w:tcPr>
            <w:tcW w:w="1242" w:type="dxa"/>
            <w:shd w:val="clear" w:color="auto" w:fill="FF0000"/>
          </w:tcPr>
          <w:p w14:paraId="5163C582" w14:textId="77777777" w:rsidR="004D0070" w:rsidRPr="00BC007E" w:rsidRDefault="004D0070" w:rsidP="000167FE">
            <w:pPr>
              <w:spacing w:line="240" w:lineRule="auto"/>
              <w:jc w:val="center"/>
              <w:rPr>
                <w:rFonts w:ascii="Raleway" w:hAnsi="Raleway"/>
                <w:sz w:val="18"/>
                <w:szCs w:val="18"/>
              </w:rPr>
            </w:pPr>
            <w:r w:rsidRPr="00BC007E">
              <w:rPr>
                <w:rFonts w:ascii="Raleway" w:hAnsi="Raleway"/>
                <w:sz w:val="18"/>
                <w:szCs w:val="18"/>
              </w:rPr>
              <w:t>23</w:t>
            </w:r>
          </w:p>
        </w:tc>
        <w:tc>
          <w:tcPr>
            <w:tcW w:w="236" w:type="dxa"/>
          </w:tcPr>
          <w:p w14:paraId="7B9CF007" w14:textId="77777777" w:rsidR="004D0070" w:rsidRPr="00BC007E" w:rsidRDefault="004D0070" w:rsidP="000167FE">
            <w:pPr>
              <w:spacing w:after="200" w:line="276" w:lineRule="auto"/>
              <w:jc w:val="center"/>
              <w:rPr>
                <w:rFonts w:ascii="Raleway" w:hAnsi="Raleway"/>
                <w:b/>
                <w:sz w:val="18"/>
                <w:szCs w:val="18"/>
              </w:rPr>
            </w:pPr>
          </w:p>
        </w:tc>
        <w:tc>
          <w:tcPr>
            <w:tcW w:w="993" w:type="dxa"/>
            <w:shd w:val="clear" w:color="auto" w:fill="FFC000"/>
          </w:tcPr>
          <w:p w14:paraId="4EB13AA6" w14:textId="77777777" w:rsidR="004D0070" w:rsidRPr="00BC007E" w:rsidRDefault="004D0070"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28</w:t>
            </w:r>
          </w:p>
        </w:tc>
        <w:tc>
          <w:tcPr>
            <w:tcW w:w="850" w:type="dxa"/>
          </w:tcPr>
          <w:p w14:paraId="0023C0C2" w14:textId="77777777" w:rsidR="004D0070" w:rsidRPr="00BC007E" w:rsidRDefault="004D0070" w:rsidP="000167FE">
            <w:pPr>
              <w:spacing w:after="200" w:line="276" w:lineRule="auto"/>
              <w:jc w:val="center"/>
              <w:rPr>
                <w:rFonts w:ascii="Raleway" w:hAnsi="Raleway"/>
                <w:b/>
                <w:sz w:val="18"/>
                <w:szCs w:val="18"/>
              </w:rPr>
            </w:pPr>
            <w:r w:rsidRPr="00BC007E">
              <w:rPr>
                <w:rFonts w:ascii="Raleway" w:hAnsi="Raleway"/>
                <w:b/>
                <w:color w:val="1F4E79" w:themeColor="accent1" w:themeShade="80"/>
                <w:sz w:val="18"/>
                <w:szCs w:val="18"/>
              </w:rPr>
              <w:t>+1</w:t>
            </w:r>
          </w:p>
        </w:tc>
      </w:tr>
      <w:tr w:rsidR="00CD4419" w:rsidRPr="00BC007E" w14:paraId="6398E480" w14:textId="77777777" w:rsidTr="00111636">
        <w:tblPrEx>
          <w:tblBorders>
            <w:insideH w:val="single" w:sz="4" w:space="0" w:color="auto"/>
            <w:insideV w:val="single" w:sz="4" w:space="0" w:color="auto"/>
          </w:tblBorders>
        </w:tblPrEx>
        <w:trPr>
          <w:trHeight w:hRule="exact" w:val="227"/>
        </w:trPr>
        <w:tc>
          <w:tcPr>
            <w:tcW w:w="1560" w:type="dxa"/>
          </w:tcPr>
          <w:p w14:paraId="3EBD8C43"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Bangladesh</w:t>
            </w:r>
          </w:p>
        </w:tc>
        <w:tc>
          <w:tcPr>
            <w:tcW w:w="1242" w:type="dxa"/>
            <w:shd w:val="clear" w:color="auto" w:fill="FFC000"/>
          </w:tcPr>
          <w:p w14:paraId="08BAC43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42</w:t>
            </w:r>
          </w:p>
        </w:tc>
        <w:tc>
          <w:tcPr>
            <w:tcW w:w="1242" w:type="dxa"/>
            <w:shd w:val="clear" w:color="auto" w:fill="0070C0"/>
          </w:tcPr>
          <w:p w14:paraId="0006AF67"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58</w:t>
            </w:r>
          </w:p>
        </w:tc>
        <w:tc>
          <w:tcPr>
            <w:tcW w:w="1242" w:type="dxa"/>
            <w:shd w:val="clear" w:color="auto" w:fill="FFC000"/>
          </w:tcPr>
          <w:p w14:paraId="1B83BD17"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28</w:t>
            </w:r>
          </w:p>
        </w:tc>
        <w:tc>
          <w:tcPr>
            <w:tcW w:w="1276" w:type="dxa"/>
            <w:shd w:val="clear" w:color="auto" w:fill="0070C0"/>
          </w:tcPr>
          <w:p w14:paraId="27F9D77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51</w:t>
            </w:r>
          </w:p>
        </w:tc>
        <w:tc>
          <w:tcPr>
            <w:tcW w:w="1242" w:type="dxa"/>
            <w:shd w:val="clear" w:color="auto" w:fill="FF0000"/>
          </w:tcPr>
          <w:p w14:paraId="36CB31D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14</w:t>
            </w:r>
          </w:p>
        </w:tc>
        <w:tc>
          <w:tcPr>
            <w:tcW w:w="1242" w:type="dxa"/>
            <w:shd w:val="clear" w:color="auto" w:fill="FFC000"/>
          </w:tcPr>
          <w:p w14:paraId="2C42ED0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38</w:t>
            </w:r>
          </w:p>
        </w:tc>
        <w:tc>
          <w:tcPr>
            <w:tcW w:w="1242" w:type="dxa"/>
            <w:shd w:val="clear" w:color="auto" w:fill="FFC000"/>
          </w:tcPr>
          <w:p w14:paraId="1E8AFD2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49</w:t>
            </w:r>
          </w:p>
        </w:tc>
        <w:tc>
          <w:tcPr>
            <w:tcW w:w="1242" w:type="dxa"/>
            <w:shd w:val="clear" w:color="auto" w:fill="0070C0"/>
          </w:tcPr>
          <w:p w14:paraId="551FA1E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54</w:t>
            </w:r>
          </w:p>
        </w:tc>
        <w:tc>
          <w:tcPr>
            <w:tcW w:w="1242" w:type="dxa"/>
            <w:shd w:val="clear" w:color="auto" w:fill="FFC000"/>
          </w:tcPr>
          <w:p w14:paraId="39940798"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45</w:t>
            </w:r>
          </w:p>
        </w:tc>
        <w:tc>
          <w:tcPr>
            <w:tcW w:w="236" w:type="dxa"/>
          </w:tcPr>
          <w:p w14:paraId="7EF42DC7"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788D2A25"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42</w:t>
            </w:r>
          </w:p>
        </w:tc>
        <w:tc>
          <w:tcPr>
            <w:tcW w:w="850" w:type="dxa"/>
          </w:tcPr>
          <w:p w14:paraId="5A96BB36"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5AD2A4F3" w14:textId="77777777" w:rsidTr="00111636">
        <w:tblPrEx>
          <w:tblBorders>
            <w:insideH w:val="single" w:sz="4" w:space="0" w:color="auto"/>
            <w:insideV w:val="single" w:sz="4" w:space="0" w:color="auto"/>
          </w:tblBorders>
        </w:tblPrEx>
        <w:trPr>
          <w:trHeight w:hRule="exact" w:val="227"/>
        </w:trPr>
        <w:tc>
          <w:tcPr>
            <w:tcW w:w="1560" w:type="dxa"/>
          </w:tcPr>
          <w:p w14:paraId="47E24414"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Côte d’Ivoire</w:t>
            </w:r>
          </w:p>
        </w:tc>
        <w:tc>
          <w:tcPr>
            <w:tcW w:w="1242" w:type="dxa"/>
            <w:shd w:val="clear" w:color="auto" w:fill="FFC000"/>
          </w:tcPr>
          <w:p w14:paraId="4E5AA04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44</w:t>
            </w:r>
          </w:p>
        </w:tc>
        <w:tc>
          <w:tcPr>
            <w:tcW w:w="1242" w:type="dxa"/>
            <w:shd w:val="clear" w:color="auto" w:fill="FFC000"/>
          </w:tcPr>
          <w:p w14:paraId="05C3F56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47</w:t>
            </w:r>
          </w:p>
        </w:tc>
        <w:tc>
          <w:tcPr>
            <w:tcW w:w="1242" w:type="dxa"/>
            <w:shd w:val="clear" w:color="auto" w:fill="FFC000"/>
          </w:tcPr>
          <w:p w14:paraId="49A92A1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34</w:t>
            </w:r>
          </w:p>
        </w:tc>
        <w:tc>
          <w:tcPr>
            <w:tcW w:w="1276" w:type="dxa"/>
            <w:shd w:val="clear" w:color="auto" w:fill="0070C0"/>
          </w:tcPr>
          <w:p w14:paraId="79C04908"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70</w:t>
            </w:r>
          </w:p>
        </w:tc>
        <w:tc>
          <w:tcPr>
            <w:tcW w:w="1242" w:type="dxa"/>
            <w:shd w:val="clear" w:color="auto" w:fill="FF0000"/>
          </w:tcPr>
          <w:p w14:paraId="60BEBD34"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20</w:t>
            </w:r>
          </w:p>
        </w:tc>
        <w:tc>
          <w:tcPr>
            <w:tcW w:w="1242" w:type="dxa"/>
            <w:shd w:val="clear" w:color="auto" w:fill="FFC000"/>
          </w:tcPr>
          <w:p w14:paraId="106D532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37</w:t>
            </w:r>
          </w:p>
        </w:tc>
        <w:tc>
          <w:tcPr>
            <w:tcW w:w="1242" w:type="dxa"/>
            <w:shd w:val="clear" w:color="auto" w:fill="FFC000"/>
          </w:tcPr>
          <w:p w14:paraId="4D1AC74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47</w:t>
            </w:r>
          </w:p>
        </w:tc>
        <w:tc>
          <w:tcPr>
            <w:tcW w:w="1242" w:type="dxa"/>
            <w:shd w:val="clear" w:color="auto" w:fill="FFC000"/>
          </w:tcPr>
          <w:p w14:paraId="175C6BD4"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39</w:t>
            </w:r>
          </w:p>
        </w:tc>
        <w:tc>
          <w:tcPr>
            <w:tcW w:w="1242" w:type="dxa"/>
            <w:shd w:val="clear" w:color="auto" w:fill="FFC000"/>
          </w:tcPr>
          <w:p w14:paraId="4FA166D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43</w:t>
            </w:r>
          </w:p>
        </w:tc>
        <w:tc>
          <w:tcPr>
            <w:tcW w:w="236" w:type="dxa"/>
          </w:tcPr>
          <w:p w14:paraId="7DF393EE"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047F1065"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42</w:t>
            </w:r>
          </w:p>
        </w:tc>
        <w:tc>
          <w:tcPr>
            <w:tcW w:w="850" w:type="dxa"/>
          </w:tcPr>
          <w:p w14:paraId="19A49AC8"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color w:val="FF0000"/>
                <w:sz w:val="18"/>
                <w:szCs w:val="18"/>
              </w:rPr>
              <w:t>-1</w:t>
            </w:r>
          </w:p>
        </w:tc>
      </w:tr>
      <w:tr w:rsidR="00CD4419" w:rsidRPr="00BC007E" w14:paraId="0A169AD1" w14:textId="77777777" w:rsidTr="00111636">
        <w:tblPrEx>
          <w:tblBorders>
            <w:insideH w:val="single" w:sz="4" w:space="0" w:color="auto"/>
            <w:insideV w:val="single" w:sz="4" w:space="0" w:color="auto"/>
          </w:tblBorders>
        </w:tblPrEx>
        <w:trPr>
          <w:trHeight w:hRule="exact" w:val="227"/>
        </w:trPr>
        <w:tc>
          <w:tcPr>
            <w:tcW w:w="1560" w:type="dxa"/>
          </w:tcPr>
          <w:p w14:paraId="31F26F1D"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Egypt</w:t>
            </w:r>
          </w:p>
        </w:tc>
        <w:tc>
          <w:tcPr>
            <w:tcW w:w="1242" w:type="dxa"/>
            <w:shd w:val="clear" w:color="auto" w:fill="FFC000"/>
          </w:tcPr>
          <w:p w14:paraId="3C9D757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34</w:t>
            </w:r>
          </w:p>
        </w:tc>
        <w:tc>
          <w:tcPr>
            <w:tcW w:w="1242" w:type="dxa"/>
            <w:shd w:val="clear" w:color="auto" w:fill="0070C0"/>
          </w:tcPr>
          <w:p w14:paraId="7FB120F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69</w:t>
            </w:r>
          </w:p>
        </w:tc>
        <w:tc>
          <w:tcPr>
            <w:tcW w:w="1242" w:type="dxa"/>
            <w:shd w:val="clear" w:color="auto" w:fill="FFC000"/>
          </w:tcPr>
          <w:p w14:paraId="494A746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32</w:t>
            </w:r>
          </w:p>
        </w:tc>
        <w:tc>
          <w:tcPr>
            <w:tcW w:w="1276" w:type="dxa"/>
            <w:shd w:val="clear" w:color="auto" w:fill="FFC000"/>
          </w:tcPr>
          <w:p w14:paraId="48616B9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43</w:t>
            </w:r>
          </w:p>
        </w:tc>
        <w:tc>
          <w:tcPr>
            <w:tcW w:w="1242" w:type="dxa"/>
            <w:shd w:val="clear" w:color="auto" w:fill="FF0000"/>
          </w:tcPr>
          <w:p w14:paraId="5C6857B7"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16</w:t>
            </w:r>
          </w:p>
        </w:tc>
        <w:tc>
          <w:tcPr>
            <w:tcW w:w="1242" w:type="dxa"/>
            <w:shd w:val="clear" w:color="auto" w:fill="FFC000"/>
          </w:tcPr>
          <w:p w14:paraId="29F9F09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40</w:t>
            </w:r>
          </w:p>
        </w:tc>
        <w:tc>
          <w:tcPr>
            <w:tcW w:w="1242" w:type="dxa"/>
            <w:shd w:val="clear" w:color="auto" w:fill="FFC000"/>
          </w:tcPr>
          <w:p w14:paraId="74903E1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39</w:t>
            </w:r>
          </w:p>
        </w:tc>
        <w:tc>
          <w:tcPr>
            <w:tcW w:w="1242" w:type="dxa"/>
            <w:shd w:val="clear" w:color="auto" w:fill="FFC000"/>
          </w:tcPr>
          <w:p w14:paraId="5CAA61F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34</w:t>
            </w:r>
          </w:p>
        </w:tc>
        <w:tc>
          <w:tcPr>
            <w:tcW w:w="1242" w:type="dxa"/>
            <w:shd w:val="clear" w:color="auto" w:fill="FFC000"/>
          </w:tcPr>
          <w:p w14:paraId="0F7C9BA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44</w:t>
            </w:r>
          </w:p>
        </w:tc>
        <w:tc>
          <w:tcPr>
            <w:tcW w:w="236" w:type="dxa"/>
          </w:tcPr>
          <w:p w14:paraId="3A6BBFCA"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52A980B9"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39</w:t>
            </w:r>
          </w:p>
        </w:tc>
        <w:tc>
          <w:tcPr>
            <w:tcW w:w="850" w:type="dxa"/>
          </w:tcPr>
          <w:p w14:paraId="4BBC18F7"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08F4ADD6" w14:textId="77777777" w:rsidTr="00111636">
        <w:tblPrEx>
          <w:tblBorders>
            <w:insideH w:val="single" w:sz="4" w:space="0" w:color="auto"/>
            <w:insideV w:val="single" w:sz="4" w:space="0" w:color="auto"/>
          </w:tblBorders>
        </w:tblPrEx>
        <w:trPr>
          <w:trHeight w:hRule="exact" w:val="227"/>
        </w:trPr>
        <w:tc>
          <w:tcPr>
            <w:tcW w:w="1560" w:type="dxa"/>
          </w:tcPr>
          <w:p w14:paraId="0E76B2A8"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India</w:t>
            </w:r>
          </w:p>
        </w:tc>
        <w:tc>
          <w:tcPr>
            <w:tcW w:w="1242" w:type="dxa"/>
            <w:shd w:val="clear" w:color="auto" w:fill="FFC000"/>
          </w:tcPr>
          <w:p w14:paraId="7AB09C3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40</w:t>
            </w:r>
          </w:p>
        </w:tc>
        <w:tc>
          <w:tcPr>
            <w:tcW w:w="1242" w:type="dxa"/>
            <w:shd w:val="clear" w:color="auto" w:fill="0070C0"/>
          </w:tcPr>
          <w:p w14:paraId="6464D06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62</w:t>
            </w:r>
          </w:p>
        </w:tc>
        <w:tc>
          <w:tcPr>
            <w:tcW w:w="1242" w:type="dxa"/>
            <w:shd w:val="clear" w:color="auto" w:fill="FFC000"/>
          </w:tcPr>
          <w:p w14:paraId="0A9AE54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40</w:t>
            </w:r>
          </w:p>
        </w:tc>
        <w:tc>
          <w:tcPr>
            <w:tcW w:w="1276" w:type="dxa"/>
            <w:shd w:val="clear" w:color="auto" w:fill="0070C0"/>
          </w:tcPr>
          <w:p w14:paraId="735B2FB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57</w:t>
            </w:r>
          </w:p>
        </w:tc>
        <w:tc>
          <w:tcPr>
            <w:tcW w:w="1242" w:type="dxa"/>
            <w:shd w:val="clear" w:color="auto" w:fill="FFC000"/>
          </w:tcPr>
          <w:p w14:paraId="0C430FB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25</w:t>
            </w:r>
          </w:p>
        </w:tc>
        <w:tc>
          <w:tcPr>
            <w:tcW w:w="1242" w:type="dxa"/>
            <w:shd w:val="clear" w:color="auto" w:fill="FFC000"/>
          </w:tcPr>
          <w:p w14:paraId="03BDF5C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49</w:t>
            </w:r>
          </w:p>
        </w:tc>
        <w:tc>
          <w:tcPr>
            <w:tcW w:w="1242" w:type="dxa"/>
            <w:shd w:val="clear" w:color="auto" w:fill="0070C0"/>
          </w:tcPr>
          <w:p w14:paraId="2989E20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61</w:t>
            </w:r>
          </w:p>
        </w:tc>
        <w:tc>
          <w:tcPr>
            <w:tcW w:w="1242" w:type="dxa"/>
            <w:shd w:val="clear" w:color="auto" w:fill="0070C0"/>
          </w:tcPr>
          <w:p w14:paraId="29B001A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72</w:t>
            </w:r>
          </w:p>
        </w:tc>
        <w:tc>
          <w:tcPr>
            <w:tcW w:w="1242" w:type="dxa"/>
            <w:shd w:val="clear" w:color="auto" w:fill="0070C0"/>
          </w:tcPr>
          <w:p w14:paraId="603B38F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shd w:val="clear" w:color="auto" w:fill="0070C0"/>
              </w:rPr>
              <w:t>5</w:t>
            </w:r>
            <w:r w:rsidRPr="00BC007E">
              <w:rPr>
                <w:rFonts w:ascii="Raleway" w:hAnsi="Raleway"/>
                <w:sz w:val="18"/>
                <w:szCs w:val="18"/>
              </w:rPr>
              <w:t>5</w:t>
            </w:r>
          </w:p>
        </w:tc>
        <w:tc>
          <w:tcPr>
            <w:tcW w:w="236" w:type="dxa"/>
          </w:tcPr>
          <w:p w14:paraId="5B05D790"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0070C0"/>
          </w:tcPr>
          <w:p w14:paraId="0A2B9C1D"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51</w:t>
            </w:r>
          </w:p>
        </w:tc>
        <w:tc>
          <w:tcPr>
            <w:tcW w:w="850" w:type="dxa"/>
          </w:tcPr>
          <w:p w14:paraId="4610AE1F" w14:textId="77777777" w:rsidR="00CD4419" w:rsidRPr="00BC007E" w:rsidRDefault="00CD4419" w:rsidP="000167FE">
            <w:pPr>
              <w:spacing w:after="200" w:line="276" w:lineRule="auto"/>
              <w:jc w:val="center"/>
              <w:rPr>
                <w:rFonts w:ascii="Raleway" w:hAnsi="Raleway"/>
                <w:b/>
                <w:sz w:val="18"/>
                <w:szCs w:val="18"/>
              </w:rPr>
            </w:pPr>
            <w:r w:rsidRPr="006609BF">
              <w:rPr>
                <w:rFonts w:ascii="Raleway" w:hAnsi="Raleway"/>
                <w:b/>
                <w:color w:val="FF0000"/>
                <w:sz w:val="18"/>
                <w:szCs w:val="18"/>
              </w:rPr>
              <w:t>-1</w:t>
            </w:r>
          </w:p>
        </w:tc>
      </w:tr>
      <w:tr w:rsidR="00111636" w:rsidRPr="00BC007E" w14:paraId="1FF0707F" w14:textId="77777777" w:rsidTr="00111636">
        <w:tblPrEx>
          <w:tblBorders>
            <w:insideH w:val="single" w:sz="4" w:space="0" w:color="auto"/>
            <w:insideV w:val="single" w:sz="4" w:space="0" w:color="auto"/>
          </w:tblBorders>
        </w:tblPrEx>
        <w:trPr>
          <w:trHeight w:hRule="exact" w:val="227"/>
        </w:trPr>
        <w:tc>
          <w:tcPr>
            <w:tcW w:w="1560" w:type="dxa"/>
          </w:tcPr>
          <w:p w14:paraId="043436B9"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Kazakhstan</w:t>
            </w:r>
          </w:p>
        </w:tc>
        <w:tc>
          <w:tcPr>
            <w:tcW w:w="1242" w:type="dxa"/>
            <w:shd w:val="clear" w:color="auto" w:fill="0070C0"/>
          </w:tcPr>
          <w:p w14:paraId="6224138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56</w:t>
            </w:r>
          </w:p>
        </w:tc>
        <w:tc>
          <w:tcPr>
            <w:tcW w:w="1242" w:type="dxa"/>
            <w:shd w:val="clear" w:color="auto" w:fill="00B050"/>
          </w:tcPr>
          <w:p w14:paraId="1D0DDDF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79</w:t>
            </w:r>
          </w:p>
        </w:tc>
        <w:tc>
          <w:tcPr>
            <w:tcW w:w="1242" w:type="dxa"/>
            <w:shd w:val="clear" w:color="auto" w:fill="FFC000"/>
          </w:tcPr>
          <w:p w14:paraId="3809F26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31</w:t>
            </w:r>
          </w:p>
        </w:tc>
        <w:tc>
          <w:tcPr>
            <w:tcW w:w="1276" w:type="dxa"/>
            <w:shd w:val="clear" w:color="auto" w:fill="FFC000"/>
          </w:tcPr>
          <w:p w14:paraId="70A420F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46</w:t>
            </w:r>
          </w:p>
        </w:tc>
        <w:tc>
          <w:tcPr>
            <w:tcW w:w="1242" w:type="dxa"/>
            <w:shd w:val="clear" w:color="auto" w:fill="FFC000"/>
          </w:tcPr>
          <w:p w14:paraId="6390B61C"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25</w:t>
            </w:r>
          </w:p>
        </w:tc>
        <w:tc>
          <w:tcPr>
            <w:tcW w:w="1242" w:type="dxa"/>
            <w:shd w:val="clear" w:color="auto" w:fill="FFC000"/>
          </w:tcPr>
          <w:p w14:paraId="41A7340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42</w:t>
            </w:r>
          </w:p>
        </w:tc>
        <w:tc>
          <w:tcPr>
            <w:tcW w:w="1242" w:type="dxa"/>
            <w:shd w:val="clear" w:color="auto" w:fill="FFC000"/>
          </w:tcPr>
          <w:p w14:paraId="4684B56F"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40</w:t>
            </w:r>
          </w:p>
        </w:tc>
        <w:tc>
          <w:tcPr>
            <w:tcW w:w="1242" w:type="dxa"/>
            <w:shd w:val="clear" w:color="auto" w:fill="FFC000"/>
          </w:tcPr>
          <w:p w14:paraId="6C312D9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31</w:t>
            </w:r>
          </w:p>
        </w:tc>
        <w:tc>
          <w:tcPr>
            <w:tcW w:w="1242" w:type="dxa"/>
            <w:shd w:val="clear" w:color="auto" w:fill="0070C0"/>
          </w:tcPr>
          <w:p w14:paraId="35AE60D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55</w:t>
            </w:r>
          </w:p>
        </w:tc>
        <w:tc>
          <w:tcPr>
            <w:tcW w:w="236" w:type="dxa"/>
          </w:tcPr>
          <w:p w14:paraId="7DC58BBD"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1E8ED2FD"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45</w:t>
            </w:r>
          </w:p>
        </w:tc>
        <w:tc>
          <w:tcPr>
            <w:tcW w:w="850" w:type="dxa"/>
          </w:tcPr>
          <w:p w14:paraId="6840FB2A"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44E3C8F4" w14:textId="77777777" w:rsidTr="00111636">
        <w:tblPrEx>
          <w:tblBorders>
            <w:insideH w:val="single" w:sz="4" w:space="0" w:color="auto"/>
            <w:insideV w:val="single" w:sz="4" w:space="0" w:color="auto"/>
          </w:tblBorders>
        </w:tblPrEx>
        <w:trPr>
          <w:trHeight w:hRule="exact" w:val="227"/>
        </w:trPr>
        <w:tc>
          <w:tcPr>
            <w:tcW w:w="1560" w:type="dxa"/>
          </w:tcPr>
          <w:p w14:paraId="6E1DB8E7"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Kenya</w:t>
            </w:r>
          </w:p>
        </w:tc>
        <w:tc>
          <w:tcPr>
            <w:tcW w:w="1242" w:type="dxa"/>
            <w:shd w:val="clear" w:color="auto" w:fill="FFC000"/>
          </w:tcPr>
          <w:p w14:paraId="054B6C2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38</w:t>
            </w:r>
          </w:p>
          <w:p w14:paraId="39810649" w14:textId="77777777" w:rsidR="00CD4419" w:rsidRPr="00BC007E" w:rsidRDefault="00CD4419" w:rsidP="000167FE">
            <w:pPr>
              <w:spacing w:line="240" w:lineRule="auto"/>
              <w:jc w:val="center"/>
              <w:rPr>
                <w:rFonts w:ascii="Raleway" w:hAnsi="Raleway"/>
                <w:sz w:val="18"/>
                <w:szCs w:val="18"/>
              </w:rPr>
            </w:pPr>
          </w:p>
        </w:tc>
        <w:tc>
          <w:tcPr>
            <w:tcW w:w="1242" w:type="dxa"/>
            <w:shd w:val="clear" w:color="auto" w:fill="0070C0"/>
          </w:tcPr>
          <w:p w14:paraId="25DAEA8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56</w:t>
            </w:r>
          </w:p>
        </w:tc>
        <w:tc>
          <w:tcPr>
            <w:tcW w:w="1242" w:type="dxa"/>
            <w:shd w:val="clear" w:color="auto" w:fill="FFC000"/>
          </w:tcPr>
          <w:p w14:paraId="5A62EB0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28</w:t>
            </w:r>
          </w:p>
        </w:tc>
        <w:tc>
          <w:tcPr>
            <w:tcW w:w="1276" w:type="dxa"/>
            <w:shd w:val="clear" w:color="auto" w:fill="0070C0"/>
          </w:tcPr>
          <w:p w14:paraId="1FDEF35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69</w:t>
            </w:r>
          </w:p>
        </w:tc>
        <w:tc>
          <w:tcPr>
            <w:tcW w:w="1242" w:type="dxa"/>
            <w:shd w:val="clear" w:color="auto" w:fill="FFC000"/>
          </w:tcPr>
          <w:p w14:paraId="4729FFE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25</w:t>
            </w:r>
          </w:p>
        </w:tc>
        <w:tc>
          <w:tcPr>
            <w:tcW w:w="1242" w:type="dxa"/>
            <w:shd w:val="clear" w:color="auto" w:fill="FFC000"/>
          </w:tcPr>
          <w:p w14:paraId="314A728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39</w:t>
            </w:r>
          </w:p>
        </w:tc>
        <w:tc>
          <w:tcPr>
            <w:tcW w:w="1242" w:type="dxa"/>
            <w:shd w:val="clear" w:color="auto" w:fill="0070C0"/>
          </w:tcPr>
          <w:p w14:paraId="1019187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50</w:t>
            </w:r>
          </w:p>
        </w:tc>
        <w:tc>
          <w:tcPr>
            <w:tcW w:w="1242" w:type="dxa"/>
            <w:shd w:val="clear" w:color="auto" w:fill="0070C0"/>
          </w:tcPr>
          <w:p w14:paraId="2DCD2CA8"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51</w:t>
            </w:r>
          </w:p>
        </w:tc>
        <w:tc>
          <w:tcPr>
            <w:tcW w:w="1242" w:type="dxa"/>
            <w:shd w:val="clear" w:color="auto" w:fill="0070C0"/>
          </w:tcPr>
          <w:p w14:paraId="3336FA2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50</w:t>
            </w:r>
          </w:p>
        </w:tc>
        <w:tc>
          <w:tcPr>
            <w:tcW w:w="236" w:type="dxa"/>
          </w:tcPr>
          <w:p w14:paraId="5F2885AF"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309D75A6"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45</w:t>
            </w:r>
          </w:p>
        </w:tc>
        <w:tc>
          <w:tcPr>
            <w:tcW w:w="850" w:type="dxa"/>
          </w:tcPr>
          <w:p w14:paraId="23B72A70"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2D09FA1B" w14:textId="77777777" w:rsidTr="00111636">
        <w:tblPrEx>
          <w:tblBorders>
            <w:insideH w:val="single" w:sz="4" w:space="0" w:color="auto"/>
            <w:insideV w:val="single" w:sz="4" w:space="0" w:color="auto"/>
          </w:tblBorders>
        </w:tblPrEx>
        <w:trPr>
          <w:trHeight w:hRule="exact" w:val="227"/>
        </w:trPr>
        <w:tc>
          <w:tcPr>
            <w:tcW w:w="1560" w:type="dxa"/>
          </w:tcPr>
          <w:p w14:paraId="30ED7633"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Kyrgyz Republic</w:t>
            </w:r>
          </w:p>
        </w:tc>
        <w:tc>
          <w:tcPr>
            <w:tcW w:w="1242" w:type="dxa"/>
            <w:shd w:val="clear" w:color="auto" w:fill="FFC000"/>
          </w:tcPr>
          <w:p w14:paraId="20DC47E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47</w:t>
            </w:r>
          </w:p>
        </w:tc>
        <w:tc>
          <w:tcPr>
            <w:tcW w:w="1242" w:type="dxa"/>
            <w:shd w:val="clear" w:color="auto" w:fill="0070C0"/>
          </w:tcPr>
          <w:p w14:paraId="3DBF972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66</w:t>
            </w:r>
          </w:p>
        </w:tc>
        <w:tc>
          <w:tcPr>
            <w:tcW w:w="1242" w:type="dxa"/>
            <w:shd w:val="clear" w:color="auto" w:fill="FFC000"/>
          </w:tcPr>
          <w:p w14:paraId="7A158C8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29</w:t>
            </w:r>
          </w:p>
        </w:tc>
        <w:tc>
          <w:tcPr>
            <w:tcW w:w="1276" w:type="dxa"/>
            <w:shd w:val="clear" w:color="auto" w:fill="0070C0"/>
          </w:tcPr>
          <w:p w14:paraId="27BCF21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69</w:t>
            </w:r>
          </w:p>
        </w:tc>
        <w:tc>
          <w:tcPr>
            <w:tcW w:w="1242" w:type="dxa"/>
            <w:shd w:val="clear" w:color="auto" w:fill="FF0000"/>
          </w:tcPr>
          <w:p w14:paraId="169FDDC8"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23</w:t>
            </w:r>
          </w:p>
        </w:tc>
        <w:tc>
          <w:tcPr>
            <w:tcW w:w="1242" w:type="dxa"/>
            <w:shd w:val="clear" w:color="auto" w:fill="FFC000"/>
          </w:tcPr>
          <w:p w14:paraId="0E0C0672"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28</w:t>
            </w:r>
          </w:p>
          <w:p w14:paraId="7E5FED25" w14:textId="77777777" w:rsidR="00CD4419" w:rsidRPr="00BC007E" w:rsidRDefault="00CD4419" w:rsidP="000167FE">
            <w:pPr>
              <w:spacing w:line="240" w:lineRule="auto"/>
              <w:jc w:val="center"/>
              <w:rPr>
                <w:rFonts w:ascii="Raleway" w:hAnsi="Raleway"/>
                <w:sz w:val="18"/>
                <w:szCs w:val="18"/>
              </w:rPr>
            </w:pPr>
          </w:p>
        </w:tc>
        <w:tc>
          <w:tcPr>
            <w:tcW w:w="1242" w:type="dxa"/>
            <w:shd w:val="clear" w:color="auto" w:fill="FFC000"/>
          </w:tcPr>
          <w:p w14:paraId="4119AB5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47</w:t>
            </w:r>
          </w:p>
        </w:tc>
        <w:tc>
          <w:tcPr>
            <w:tcW w:w="1242" w:type="dxa"/>
            <w:shd w:val="clear" w:color="auto" w:fill="0070C0"/>
          </w:tcPr>
          <w:p w14:paraId="10CDF41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51</w:t>
            </w:r>
          </w:p>
        </w:tc>
        <w:tc>
          <w:tcPr>
            <w:tcW w:w="1242" w:type="dxa"/>
            <w:shd w:val="clear" w:color="auto" w:fill="FFC000"/>
          </w:tcPr>
          <w:p w14:paraId="481A73B2"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49</w:t>
            </w:r>
          </w:p>
        </w:tc>
        <w:tc>
          <w:tcPr>
            <w:tcW w:w="236" w:type="dxa"/>
          </w:tcPr>
          <w:p w14:paraId="39D53CDF"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448CFC3F"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45</w:t>
            </w:r>
          </w:p>
        </w:tc>
        <w:tc>
          <w:tcPr>
            <w:tcW w:w="850" w:type="dxa"/>
          </w:tcPr>
          <w:p w14:paraId="6FB5D06E"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2DA29C33" w14:textId="77777777" w:rsidTr="00111636">
        <w:tblPrEx>
          <w:tblBorders>
            <w:insideH w:val="single" w:sz="4" w:space="0" w:color="auto"/>
            <w:insideV w:val="single" w:sz="4" w:space="0" w:color="auto"/>
          </w:tblBorders>
        </w:tblPrEx>
        <w:trPr>
          <w:trHeight w:hRule="exact" w:val="227"/>
        </w:trPr>
        <w:tc>
          <w:tcPr>
            <w:tcW w:w="1560" w:type="dxa"/>
          </w:tcPr>
          <w:p w14:paraId="2E20F86F"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Madagascar</w:t>
            </w:r>
          </w:p>
        </w:tc>
        <w:tc>
          <w:tcPr>
            <w:tcW w:w="1242" w:type="dxa"/>
            <w:shd w:val="clear" w:color="auto" w:fill="0070C0"/>
          </w:tcPr>
          <w:p w14:paraId="41E7785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53</w:t>
            </w:r>
          </w:p>
        </w:tc>
        <w:tc>
          <w:tcPr>
            <w:tcW w:w="1242" w:type="dxa"/>
            <w:shd w:val="clear" w:color="auto" w:fill="0070C0"/>
          </w:tcPr>
          <w:p w14:paraId="680170E8"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51</w:t>
            </w:r>
          </w:p>
        </w:tc>
        <w:tc>
          <w:tcPr>
            <w:tcW w:w="1242" w:type="dxa"/>
            <w:shd w:val="clear" w:color="auto" w:fill="FF0000"/>
          </w:tcPr>
          <w:p w14:paraId="1A556E6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24</w:t>
            </w:r>
          </w:p>
        </w:tc>
        <w:tc>
          <w:tcPr>
            <w:tcW w:w="1276" w:type="dxa"/>
            <w:shd w:val="clear" w:color="auto" w:fill="0070C0"/>
          </w:tcPr>
          <w:p w14:paraId="5A79B53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74</w:t>
            </w:r>
          </w:p>
        </w:tc>
        <w:tc>
          <w:tcPr>
            <w:tcW w:w="1242" w:type="dxa"/>
            <w:shd w:val="clear" w:color="auto" w:fill="FFC000"/>
          </w:tcPr>
          <w:p w14:paraId="0A290D18"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34</w:t>
            </w:r>
          </w:p>
        </w:tc>
        <w:tc>
          <w:tcPr>
            <w:tcW w:w="1242" w:type="dxa"/>
            <w:shd w:val="clear" w:color="auto" w:fill="FFC000"/>
          </w:tcPr>
          <w:p w14:paraId="63E8019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35</w:t>
            </w:r>
          </w:p>
        </w:tc>
        <w:tc>
          <w:tcPr>
            <w:tcW w:w="1242" w:type="dxa"/>
            <w:shd w:val="clear" w:color="auto" w:fill="FFC000"/>
          </w:tcPr>
          <w:p w14:paraId="5692270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49</w:t>
            </w:r>
          </w:p>
        </w:tc>
        <w:tc>
          <w:tcPr>
            <w:tcW w:w="1242" w:type="dxa"/>
            <w:shd w:val="clear" w:color="auto" w:fill="0070C0"/>
          </w:tcPr>
          <w:p w14:paraId="3FF0B06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51</w:t>
            </w:r>
          </w:p>
        </w:tc>
        <w:tc>
          <w:tcPr>
            <w:tcW w:w="1242" w:type="dxa"/>
            <w:shd w:val="clear" w:color="auto" w:fill="FFC000"/>
          </w:tcPr>
          <w:p w14:paraId="0FAB5BD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42</w:t>
            </w:r>
          </w:p>
        </w:tc>
        <w:tc>
          <w:tcPr>
            <w:tcW w:w="236" w:type="dxa"/>
          </w:tcPr>
          <w:p w14:paraId="3BEF48CF"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65C8F0C8"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46</w:t>
            </w:r>
          </w:p>
        </w:tc>
        <w:tc>
          <w:tcPr>
            <w:tcW w:w="850" w:type="dxa"/>
          </w:tcPr>
          <w:p w14:paraId="68CA22B6"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591F72F5" w14:textId="77777777" w:rsidTr="00111636">
        <w:tblPrEx>
          <w:tblBorders>
            <w:insideH w:val="single" w:sz="4" w:space="0" w:color="auto"/>
            <w:insideV w:val="single" w:sz="4" w:space="0" w:color="auto"/>
          </w:tblBorders>
        </w:tblPrEx>
        <w:trPr>
          <w:trHeight w:hRule="exact" w:val="227"/>
        </w:trPr>
        <w:tc>
          <w:tcPr>
            <w:tcW w:w="1560" w:type="dxa"/>
          </w:tcPr>
          <w:p w14:paraId="524F2293"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Mali</w:t>
            </w:r>
          </w:p>
        </w:tc>
        <w:tc>
          <w:tcPr>
            <w:tcW w:w="1242" w:type="dxa"/>
            <w:shd w:val="clear" w:color="auto" w:fill="FFC000"/>
          </w:tcPr>
          <w:p w14:paraId="40EE374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33</w:t>
            </w:r>
          </w:p>
        </w:tc>
        <w:tc>
          <w:tcPr>
            <w:tcW w:w="1242" w:type="dxa"/>
            <w:shd w:val="clear" w:color="auto" w:fill="FFC000"/>
          </w:tcPr>
          <w:p w14:paraId="0DCB320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44</w:t>
            </w:r>
          </w:p>
        </w:tc>
        <w:tc>
          <w:tcPr>
            <w:tcW w:w="1242" w:type="dxa"/>
            <w:shd w:val="clear" w:color="auto" w:fill="FFC000"/>
          </w:tcPr>
          <w:p w14:paraId="474BEA5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31</w:t>
            </w:r>
          </w:p>
        </w:tc>
        <w:tc>
          <w:tcPr>
            <w:tcW w:w="1276" w:type="dxa"/>
            <w:shd w:val="clear" w:color="auto" w:fill="0070C0"/>
          </w:tcPr>
          <w:p w14:paraId="466A391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64</w:t>
            </w:r>
          </w:p>
        </w:tc>
        <w:tc>
          <w:tcPr>
            <w:tcW w:w="1242" w:type="dxa"/>
            <w:shd w:val="clear" w:color="auto" w:fill="FFC000"/>
          </w:tcPr>
          <w:p w14:paraId="741C07C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30</w:t>
            </w:r>
          </w:p>
        </w:tc>
        <w:tc>
          <w:tcPr>
            <w:tcW w:w="1242" w:type="dxa"/>
            <w:shd w:val="clear" w:color="auto" w:fill="FFC000"/>
          </w:tcPr>
          <w:p w14:paraId="72627B5C"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34</w:t>
            </w:r>
          </w:p>
        </w:tc>
        <w:tc>
          <w:tcPr>
            <w:tcW w:w="1242" w:type="dxa"/>
            <w:shd w:val="clear" w:color="auto" w:fill="FFC000"/>
          </w:tcPr>
          <w:p w14:paraId="4723693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42</w:t>
            </w:r>
          </w:p>
        </w:tc>
        <w:tc>
          <w:tcPr>
            <w:tcW w:w="1242" w:type="dxa"/>
            <w:shd w:val="clear" w:color="auto" w:fill="0070C0"/>
          </w:tcPr>
          <w:p w14:paraId="34873E84"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56</w:t>
            </w:r>
          </w:p>
        </w:tc>
        <w:tc>
          <w:tcPr>
            <w:tcW w:w="1242" w:type="dxa"/>
            <w:shd w:val="clear" w:color="auto" w:fill="FFC000"/>
          </w:tcPr>
          <w:p w14:paraId="43760CE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43</w:t>
            </w:r>
          </w:p>
        </w:tc>
        <w:tc>
          <w:tcPr>
            <w:tcW w:w="236" w:type="dxa"/>
          </w:tcPr>
          <w:p w14:paraId="22D976D9"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0BB12B84"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42</w:t>
            </w:r>
          </w:p>
        </w:tc>
        <w:tc>
          <w:tcPr>
            <w:tcW w:w="850" w:type="dxa"/>
          </w:tcPr>
          <w:p w14:paraId="26DF21C6" w14:textId="77777777" w:rsidR="00CD4419" w:rsidRPr="00BC007E" w:rsidRDefault="00CD4419" w:rsidP="000167FE">
            <w:pPr>
              <w:spacing w:after="200" w:line="276" w:lineRule="auto"/>
              <w:jc w:val="center"/>
              <w:rPr>
                <w:rFonts w:ascii="Raleway" w:hAnsi="Raleway"/>
                <w:b/>
                <w:color w:val="FF0000"/>
                <w:sz w:val="18"/>
                <w:szCs w:val="18"/>
              </w:rPr>
            </w:pPr>
            <w:r w:rsidRPr="00BC007E">
              <w:rPr>
                <w:rFonts w:ascii="Raleway" w:hAnsi="Raleway"/>
                <w:b/>
                <w:color w:val="FF0000"/>
                <w:sz w:val="18"/>
                <w:szCs w:val="18"/>
              </w:rPr>
              <w:t>-1</w:t>
            </w:r>
          </w:p>
        </w:tc>
      </w:tr>
      <w:tr w:rsidR="00CD4419" w:rsidRPr="00BC007E" w14:paraId="7877D6E6" w14:textId="77777777" w:rsidTr="00111636">
        <w:tblPrEx>
          <w:tblBorders>
            <w:insideH w:val="single" w:sz="4" w:space="0" w:color="auto"/>
            <w:insideV w:val="single" w:sz="4" w:space="0" w:color="auto"/>
          </w:tblBorders>
        </w:tblPrEx>
        <w:trPr>
          <w:trHeight w:hRule="exact" w:val="227"/>
        </w:trPr>
        <w:tc>
          <w:tcPr>
            <w:tcW w:w="1560" w:type="dxa"/>
          </w:tcPr>
          <w:p w14:paraId="3902F83C"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Mozambique</w:t>
            </w:r>
          </w:p>
        </w:tc>
        <w:tc>
          <w:tcPr>
            <w:tcW w:w="1242" w:type="dxa"/>
            <w:shd w:val="clear" w:color="auto" w:fill="FFC000"/>
          </w:tcPr>
          <w:p w14:paraId="41F9E9A4"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47</w:t>
            </w:r>
          </w:p>
        </w:tc>
        <w:tc>
          <w:tcPr>
            <w:tcW w:w="1242" w:type="dxa"/>
            <w:shd w:val="clear" w:color="auto" w:fill="FFC000"/>
          </w:tcPr>
          <w:p w14:paraId="2B851C3C"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42</w:t>
            </w:r>
          </w:p>
        </w:tc>
        <w:tc>
          <w:tcPr>
            <w:tcW w:w="1242" w:type="dxa"/>
            <w:shd w:val="clear" w:color="auto" w:fill="FFC000"/>
          </w:tcPr>
          <w:p w14:paraId="2C98F39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25</w:t>
            </w:r>
          </w:p>
        </w:tc>
        <w:tc>
          <w:tcPr>
            <w:tcW w:w="1276" w:type="dxa"/>
            <w:shd w:val="clear" w:color="auto" w:fill="0070C0"/>
          </w:tcPr>
          <w:p w14:paraId="02C6319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69</w:t>
            </w:r>
          </w:p>
        </w:tc>
        <w:tc>
          <w:tcPr>
            <w:tcW w:w="1242" w:type="dxa"/>
            <w:shd w:val="clear" w:color="auto" w:fill="FFC000"/>
          </w:tcPr>
          <w:p w14:paraId="08683A42"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42</w:t>
            </w:r>
          </w:p>
        </w:tc>
        <w:tc>
          <w:tcPr>
            <w:tcW w:w="1242" w:type="dxa"/>
            <w:shd w:val="clear" w:color="auto" w:fill="FFC000"/>
          </w:tcPr>
          <w:p w14:paraId="218F9A6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30</w:t>
            </w:r>
          </w:p>
          <w:p w14:paraId="1D22E9CE" w14:textId="77777777" w:rsidR="00CD4419" w:rsidRPr="00BC007E" w:rsidRDefault="00CD4419" w:rsidP="000167FE">
            <w:pPr>
              <w:spacing w:line="240" w:lineRule="auto"/>
              <w:jc w:val="center"/>
              <w:rPr>
                <w:rFonts w:ascii="Raleway" w:hAnsi="Raleway"/>
                <w:sz w:val="18"/>
                <w:szCs w:val="18"/>
              </w:rPr>
            </w:pPr>
          </w:p>
        </w:tc>
        <w:tc>
          <w:tcPr>
            <w:tcW w:w="1242" w:type="dxa"/>
            <w:shd w:val="clear" w:color="auto" w:fill="FFC000"/>
          </w:tcPr>
          <w:p w14:paraId="5F70354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45</w:t>
            </w:r>
          </w:p>
        </w:tc>
        <w:tc>
          <w:tcPr>
            <w:tcW w:w="1242" w:type="dxa"/>
            <w:shd w:val="clear" w:color="auto" w:fill="FFC000"/>
          </w:tcPr>
          <w:p w14:paraId="6EB7BD4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40</w:t>
            </w:r>
          </w:p>
        </w:tc>
        <w:tc>
          <w:tcPr>
            <w:tcW w:w="1242" w:type="dxa"/>
            <w:shd w:val="clear" w:color="auto" w:fill="FFC000"/>
          </w:tcPr>
          <w:p w14:paraId="19E5AABC"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39</w:t>
            </w:r>
          </w:p>
        </w:tc>
        <w:tc>
          <w:tcPr>
            <w:tcW w:w="236" w:type="dxa"/>
          </w:tcPr>
          <w:p w14:paraId="1AD3A2AD"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4414790D"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42</w:t>
            </w:r>
          </w:p>
        </w:tc>
        <w:tc>
          <w:tcPr>
            <w:tcW w:w="850" w:type="dxa"/>
          </w:tcPr>
          <w:p w14:paraId="6074B605"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color w:val="FF0000"/>
                <w:sz w:val="18"/>
                <w:szCs w:val="18"/>
              </w:rPr>
              <w:t>-1</w:t>
            </w:r>
          </w:p>
        </w:tc>
      </w:tr>
      <w:tr w:rsidR="00CD4419" w:rsidRPr="00BC007E" w14:paraId="3CB1163A" w14:textId="77777777" w:rsidTr="00111636">
        <w:tblPrEx>
          <w:tblBorders>
            <w:insideH w:val="single" w:sz="4" w:space="0" w:color="auto"/>
            <w:insideV w:val="single" w:sz="4" w:space="0" w:color="auto"/>
          </w:tblBorders>
        </w:tblPrEx>
        <w:trPr>
          <w:trHeight w:hRule="exact" w:val="227"/>
        </w:trPr>
        <w:tc>
          <w:tcPr>
            <w:tcW w:w="1560" w:type="dxa"/>
          </w:tcPr>
          <w:p w14:paraId="21B4A0EF"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Pakistan</w:t>
            </w:r>
          </w:p>
        </w:tc>
        <w:tc>
          <w:tcPr>
            <w:tcW w:w="1242" w:type="dxa"/>
            <w:shd w:val="clear" w:color="auto" w:fill="FF0000"/>
          </w:tcPr>
          <w:p w14:paraId="298EA77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20</w:t>
            </w:r>
          </w:p>
        </w:tc>
        <w:tc>
          <w:tcPr>
            <w:tcW w:w="1242" w:type="dxa"/>
            <w:shd w:val="clear" w:color="auto" w:fill="0070C0"/>
          </w:tcPr>
          <w:p w14:paraId="60BAAA3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55</w:t>
            </w:r>
          </w:p>
        </w:tc>
        <w:tc>
          <w:tcPr>
            <w:tcW w:w="1242" w:type="dxa"/>
            <w:shd w:val="clear" w:color="auto" w:fill="FFC000"/>
          </w:tcPr>
          <w:p w14:paraId="7420C5BC"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32</w:t>
            </w:r>
          </w:p>
        </w:tc>
        <w:tc>
          <w:tcPr>
            <w:tcW w:w="1276" w:type="dxa"/>
            <w:shd w:val="clear" w:color="auto" w:fill="0070C0"/>
          </w:tcPr>
          <w:p w14:paraId="284EC19F"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57</w:t>
            </w:r>
          </w:p>
        </w:tc>
        <w:tc>
          <w:tcPr>
            <w:tcW w:w="1242" w:type="dxa"/>
            <w:shd w:val="clear" w:color="auto" w:fill="FF0000"/>
          </w:tcPr>
          <w:p w14:paraId="7066C23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15</w:t>
            </w:r>
          </w:p>
        </w:tc>
        <w:tc>
          <w:tcPr>
            <w:tcW w:w="1242" w:type="dxa"/>
            <w:shd w:val="clear" w:color="auto" w:fill="FFC000"/>
          </w:tcPr>
          <w:p w14:paraId="3135561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33</w:t>
            </w:r>
          </w:p>
        </w:tc>
        <w:tc>
          <w:tcPr>
            <w:tcW w:w="1242" w:type="dxa"/>
            <w:shd w:val="clear" w:color="auto" w:fill="FFC000"/>
          </w:tcPr>
          <w:p w14:paraId="6634FE2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44</w:t>
            </w:r>
          </w:p>
        </w:tc>
        <w:tc>
          <w:tcPr>
            <w:tcW w:w="1242" w:type="dxa"/>
            <w:shd w:val="clear" w:color="auto" w:fill="FFC000"/>
          </w:tcPr>
          <w:p w14:paraId="1A0829A4"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43</w:t>
            </w:r>
          </w:p>
        </w:tc>
        <w:tc>
          <w:tcPr>
            <w:tcW w:w="1242" w:type="dxa"/>
            <w:shd w:val="clear" w:color="auto" w:fill="FFC000"/>
          </w:tcPr>
          <w:p w14:paraId="463246E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45</w:t>
            </w:r>
          </w:p>
        </w:tc>
        <w:tc>
          <w:tcPr>
            <w:tcW w:w="236" w:type="dxa"/>
          </w:tcPr>
          <w:p w14:paraId="11D5F876"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58A98EB9"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38</w:t>
            </w:r>
          </w:p>
        </w:tc>
        <w:tc>
          <w:tcPr>
            <w:tcW w:w="850" w:type="dxa"/>
          </w:tcPr>
          <w:p w14:paraId="7BD53076"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1764314E" w14:textId="77777777" w:rsidTr="00111636">
        <w:tblPrEx>
          <w:tblBorders>
            <w:insideH w:val="single" w:sz="4" w:space="0" w:color="auto"/>
            <w:insideV w:val="single" w:sz="4" w:space="0" w:color="auto"/>
          </w:tblBorders>
        </w:tblPrEx>
        <w:trPr>
          <w:trHeight w:hRule="exact" w:val="227"/>
        </w:trPr>
        <w:tc>
          <w:tcPr>
            <w:tcW w:w="1560" w:type="dxa"/>
          </w:tcPr>
          <w:p w14:paraId="3693D5EF"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Portugal</w:t>
            </w:r>
          </w:p>
        </w:tc>
        <w:tc>
          <w:tcPr>
            <w:tcW w:w="1242" w:type="dxa"/>
            <w:shd w:val="clear" w:color="auto" w:fill="0070C0"/>
          </w:tcPr>
          <w:p w14:paraId="6082F7B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72</w:t>
            </w:r>
          </w:p>
        </w:tc>
        <w:tc>
          <w:tcPr>
            <w:tcW w:w="1242" w:type="dxa"/>
            <w:shd w:val="clear" w:color="auto" w:fill="00B050"/>
          </w:tcPr>
          <w:p w14:paraId="1B66ACD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84</w:t>
            </w:r>
          </w:p>
        </w:tc>
        <w:tc>
          <w:tcPr>
            <w:tcW w:w="1242" w:type="dxa"/>
            <w:shd w:val="clear" w:color="auto" w:fill="0070C0"/>
          </w:tcPr>
          <w:p w14:paraId="4D01306F"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63</w:t>
            </w:r>
          </w:p>
        </w:tc>
        <w:tc>
          <w:tcPr>
            <w:tcW w:w="1276" w:type="dxa"/>
            <w:shd w:val="clear" w:color="auto" w:fill="00B050"/>
          </w:tcPr>
          <w:p w14:paraId="41ABEFFC"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86</w:t>
            </w:r>
          </w:p>
        </w:tc>
        <w:tc>
          <w:tcPr>
            <w:tcW w:w="1242" w:type="dxa"/>
            <w:shd w:val="clear" w:color="auto" w:fill="0070C0"/>
          </w:tcPr>
          <w:p w14:paraId="7C22725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60</w:t>
            </w:r>
          </w:p>
        </w:tc>
        <w:tc>
          <w:tcPr>
            <w:tcW w:w="1242" w:type="dxa"/>
            <w:shd w:val="clear" w:color="auto" w:fill="0070C0"/>
          </w:tcPr>
          <w:p w14:paraId="5089144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73</w:t>
            </w:r>
          </w:p>
        </w:tc>
        <w:tc>
          <w:tcPr>
            <w:tcW w:w="1242" w:type="dxa"/>
            <w:shd w:val="clear" w:color="auto" w:fill="00B050"/>
          </w:tcPr>
          <w:p w14:paraId="35DBA2C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86</w:t>
            </w:r>
          </w:p>
        </w:tc>
        <w:tc>
          <w:tcPr>
            <w:tcW w:w="1242" w:type="dxa"/>
            <w:shd w:val="clear" w:color="auto" w:fill="00B050"/>
          </w:tcPr>
          <w:p w14:paraId="45FFEAC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78</w:t>
            </w:r>
          </w:p>
        </w:tc>
        <w:tc>
          <w:tcPr>
            <w:tcW w:w="1242" w:type="dxa"/>
            <w:shd w:val="clear" w:color="auto" w:fill="0070C0"/>
          </w:tcPr>
          <w:p w14:paraId="05DFC41F"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66</w:t>
            </w:r>
          </w:p>
        </w:tc>
        <w:tc>
          <w:tcPr>
            <w:tcW w:w="236" w:type="dxa"/>
          </w:tcPr>
          <w:p w14:paraId="74738039"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0070C0"/>
          </w:tcPr>
          <w:p w14:paraId="0E0AF5EF"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74</w:t>
            </w:r>
          </w:p>
        </w:tc>
        <w:tc>
          <w:tcPr>
            <w:tcW w:w="850" w:type="dxa"/>
          </w:tcPr>
          <w:p w14:paraId="5589829A"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2F4F0A1E" w14:textId="77777777" w:rsidTr="00111636">
        <w:tblPrEx>
          <w:tblBorders>
            <w:insideH w:val="single" w:sz="4" w:space="0" w:color="auto"/>
            <w:insideV w:val="single" w:sz="4" w:space="0" w:color="auto"/>
          </w:tblBorders>
        </w:tblPrEx>
        <w:trPr>
          <w:trHeight w:hRule="exact" w:val="227"/>
        </w:trPr>
        <w:tc>
          <w:tcPr>
            <w:tcW w:w="1560" w:type="dxa"/>
          </w:tcPr>
          <w:p w14:paraId="0B24F91F"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Russia</w:t>
            </w:r>
          </w:p>
        </w:tc>
        <w:tc>
          <w:tcPr>
            <w:tcW w:w="1242" w:type="dxa"/>
            <w:shd w:val="clear" w:color="auto" w:fill="FFC000"/>
          </w:tcPr>
          <w:p w14:paraId="2475D15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35</w:t>
            </w:r>
          </w:p>
        </w:tc>
        <w:tc>
          <w:tcPr>
            <w:tcW w:w="1242" w:type="dxa"/>
            <w:shd w:val="clear" w:color="auto" w:fill="00B050"/>
          </w:tcPr>
          <w:p w14:paraId="56EC9720"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80</w:t>
            </w:r>
          </w:p>
        </w:tc>
        <w:tc>
          <w:tcPr>
            <w:tcW w:w="1242" w:type="dxa"/>
            <w:shd w:val="clear" w:color="auto" w:fill="FFC000"/>
          </w:tcPr>
          <w:p w14:paraId="4D6E7A0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29</w:t>
            </w:r>
          </w:p>
        </w:tc>
        <w:tc>
          <w:tcPr>
            <w:tcW w:w="1276" w:type="dxa"/>
            <w:shd w:val="clear" w:color="auto" w:fill="0070C0"/>
          </w:tcPr>
          <w:p w14:paraId="224BF207"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50</w:t>
            </w:r>
          </w:p>
        </w:tc>
        <w:tc>
          <w:tcPr>
            <w:tcW w:w="1242" w:type="dxa"/>
            <w:shd w:val="clear" w:color="auto" w:fill="FF0000"/>
          </w:tcPr>
          <w:p w14:paraId="5690B2B6"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18</w:t>
            </w:r>
          </w:p>
        </w:tc>
        <w:tc>
          <w:tcPr>
            <w:tcW w:w="1242" w:type="dxa"/>
            <w:shd w:val="clear" w:color="auto" w:fill="FFC000"/>
          </w:tcPr>
          <w:p w14:paraId="0824C47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34</w:t>
            </w:r>
          </w:p>
        </w:tc>
        <w:tc>
          <w:tcPr>
            <w:tcW w:w="1242" w:type="dxa"/>
            <w:shd w:val="clear" w:color="auto" w:fill="FFC000"/>
          </w:tcPr>
          <w:p w14:paraId="0592B71F"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37</w:t>
            </w:r>
          </w:p>
        </w:tc>
        <w:tc>
          <w:tcPr>
            <w:tcW w:w="1242" w:type="dxa"/>
            <w:shd w:val="clear" w:color="auto" w:fill="FFC000"/>
          </w:tcPr>
          <w:p w14:paraId="6887CD37"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32</w:t>
            </w:r>
          </w:p>
        </w:tc>
        <w:tc>
          <w:tcPr>
            <w:tcW w:w="1242" w:type="dxa"/>
            <w:shd w:val="clear" w:color="auto" w:fill="0070C0"/>
          </w:tcPr>
          <w:p w14:paraId="3CD8B695"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54</w:t>
            </w:r>
          </w:p>
        </w:tc>
        <w:tc>
          <w:tcPr>
            <w:tcW w:w="236" w:type="dxa"/>
          </w:tcPr>
          <w:p w14:paraId="60E158C7"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4017C4A7"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41</w:t>
            </w:r>
          </w:p>
        </w:tc>
        <w:tc>
          <w:tcPr>
            <w:tcW w:w="850" w:type="dxa"/>
          </w:tcPr>
          <w:p w14:paraId="6AE005E5"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sz w:val="18"/>
                <w:szCs w:val="18"/>
              </w:rPr>
              <w:t>-</w:t>
            </w:r>
          </w:p>
        </w:tc>
      </w:tr>
      <w:tr w:rsidR="00CD4419" w:rsidRPr="00BC007E" w14:paraId="7A8C1D87" w14:textId="77777777" w:rsidTr="00111636">
        <w:tblPrEx>
          <w:tblBorders>
            <w:insideH w:val="single" w:sz="4" w:space="0" w:color="auto"/>
            <w:insideV w:val="single" w:sz="4" w:space="0" w:color="auto"/>
          </w:tblBorders>
        </w:tblPrEx>
        <w:trPr>
          <w:trHeight w:hRule="exact" w:val="227"/>
        </w:trPr>
        <w:tc>
          <w:tcPr>
            <w:tcW w:w="1560" w:type="dxa"/>
          </w:tcPr>
          <w:p w14:paraId="500F0F9C"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Syria</w:t>
            </w:r>
          </w:p>
        </w:tc>
        <w:tc>
          <w:tcPr>
            <w:tcW w:w="1242" w:type="dxa"/>
            <w:shd w:val="clear" w:color="auto" w:fill="FF0000"/>
          </w:tcPr>
          <w:p w14:paraId="6CD6C44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14</w:t>
            </w:r>
          </w:p>
        </w:tc>
        <w:tc>
          <w:tcPr>
            <w:tcW w:w="1242" w:type="dxa"/>
            <w:shd w:val="clear" w:color="auto" w:fill="0070C0"/>
          </w:tcPr>
          <w:p w14:paraId="063524F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54</w:t>
            </w:r>
          </w:p>
        </w:tc>
        <w:tc>
          <w:tcPr>
            <w:tcW w:w="1242" w:type="dxa"/>
            <w:shd w:val="clear" w:color="auto" w:fill="FF0000"/>
          </w:tcPr>
          <w:p w14:paraId="3FD73EA4"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14</w:t>
            </w:r>
          </w:p>
        </w:tc>
        <w:tc>
          <w:tcPr>
            <w:tcW w:w="1276" w:type="dxa"/>
            <w:shd w:val="clear" w:color="auto" w:fill="FF0000"/>
          </w:tcPr>
          <w:p w14:paraId="3F8AF48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21</w:t>
            </w:r>
          </w:p>
        </w:tc>
        <w:tc>
          <w:tcPr>
            <w:tcW w:w="1242" w:type="dxa"/>
            <w:shd w:val="clear" w:color="auto" w:fill="FF0000"/>
          </w:tcPr>
          <w:p w14:paraId="50D43F9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w:t>
            </w:r>
          </w:p>
        </w:tc>
        <w:tc>
          <w:tcPr>
            <w:tcW w:w="1242" w:type="dxa"/>
            <w:shd w:val="clear" w:color="auto" w:fill="FF0000"/>
          </w:tcPr>
          <w:p w14:paraId="7998DF3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10</w:t>
            </w:r>
          </w:p>
        </w:tc>
        <w:tc>
          <w:tcPr>
            <w:tcW w:w="1242" w:type="dxa"/>
            <w:shd w:val="clear" w:color="auto" w:fill="FF0000"/>
          </w:tcPr>
          <w:p w14:paraId="78B947B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0</w:t>
            </w:r>
          </w:p>
        </w:tc>
        <w:tc>
          <w:tcPr>
            <w:tcW w:w="1242" w:type="dxa"/>
            <w:shd w:val="clear" w:color="auto" w:fill="FF0000"/>
          </w:tcPr>
          <w:p w14:paraId="7701B4A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14</w:t>
            </w:r>
          </w:p>
        </w:tc>
        <w:tc>
          <w:tcPr>
            <w:tcW w:w="1242" w:type="dxa"/>
            <w:shd w:val="clear" w:color="auto" w:fill="FF0000"/>
          </w:tcPr>
          <w:p w14:paraId="177CAE9C"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17</w:t>
            </w:r>
          </w:p>
        </w:tc>
        <w:tc>
          <w:tcPr>
            <w:tcW w:w="236" w:type="dxa"/>
          </w:tcPr>
          <w:p w14:paraId="254349DA"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0000"/>
          </w:tcPr>
          <w:p w14:paraId="2174E5FF"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16</w:t>
            </w:r>
          </w:p>
        </w:tc>
        <w:tc>
          <w:tcPr>
            <w:tcW w:w="850" w:type="dxa"/>
          </w:tcPr>
          <w:p w14:paraId="1CA82B26"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color w:val="FF0000"/>
                <w:sz w:val="18"/>
                <w:szCs w:val="18"/>
              </w:rPr>
              <w:t>-2</w:t>
            </w:r>
          </w:p>
        </w:tc>
      </w:tr>
      <w:tr w:rsidR="00CD4419" w:rsidRPr="00BC007E" w14:paraId="7BFBDA5F" w14:textId="77777777" w:rsidTr="00111636">
        <w:tblPrEx>
          <w:tblBorders>
            <w:insideH w:val="single" w:sz="4" w:space="0" w:color="auto"/>
            <w:insideV w:val="single" w:sz="4" w:space="0" w:color="auto"/>
          </w:tblBorders>
        </w:tblPrEx>
        <w:trPr>
          <w:trHeight w:hRule="exact" w:val="227"/>
        </w:trPr>
        <w:tc>
          <w:tcPr>
            <w:tcW w:w="1560" w:type="dxa"/>
          </w:tcPr>
          <w:p w14:paraId="7575B8B5"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Tanzania</w:t>
            </w:r>
          </w:p>
        </w:tc>
        <w:tc>
          <w:tcPr>
            <w:tcW w:w="1242" w:type="dxa"/>
            <w:shd w:val="clear" w:color="auto" w:fill="0070C0"/>
          </w:tcPr>
          <w:p w14:paraId="403BFB2E"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53</w:t>
            </w:r>
          </w:p>
        </w:tc>
        <w:tc>
          <w:tcPr>
            <w:tcW w:w="1242" w:type="dxa"/>
            <w:shd w:val="clear" w:color="auto" w:fill="0070C0"/>
          </w:tcPr>
          <w:p w14:paraId="581FDE4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53</w:t>
            </w:r>
          </w:p>
        </w:tc>
        <w:tc>
          <w:tcPr>
            <w:tcW w:w="1242" w:type="dxa"/>
            <w:shd w:val="clear" w:color="auto" w:fill="FFC000"/>
          </w:tcPr>
          <w:p w14:paraId="599EA647"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36</w:t>
            </w:r>
          </w:p>
        </w:tc>
        <w:tc>
          <w:tcPr>
            <w:tcW w:w="1276" w:type="dxa"/>
            <w:shd w:val="clear" w:color="auto" w:fill="0070C0"/>
          </w:tcPr>
          <w:p w14:paraId="365DC7E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69</w:t>
            </w:r>
          </w:p>
        </w:tc>
        <w:tc>
          <w:tcPr>
            <w:tcW w:w="1242" w:type="dxa"/>
            <w:shd w:val="clear" w:color="auto" w:fill="FFC000"/>
          </w:tcPr>
          <w:p w14:paraId="46CA1DF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43</w:t>
            </w:r>
          </w:p>
        </w:tc>
        <w:tc>
          <w:tcPr>
            <w:tcW w:w="1242" w:type="dxa"/>
            <w:shd w:val="clear" w:color="auto" w:fill="FFC000"/>
          </w:tcPr>
          <w:p w14:paraId="52ED5A8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42</w:t>
            </w:r>
          </w:p>
        </w:tc>
        <w:tc>
          <w:tcPr>
            <w:tcW w:w="1242" w:type="dxa"/>
            <w:shd w:val="clear" w:color="auto" w:fill="FFC000"/>
          </w:tcPr>
          <w:p w14:paraId="76B71B9F"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47</w:t>
            </w:r>
          </w:p>
        </w:tc>
        <w:tc>
          <w:tcPr>
            <w:tcW w:w="1242" w:type="dxa"/>
            <w:shd w:val="clear" w:color="auto" w:fill="0070C0"/>
          </w:tcPr>
          <w:p w14:paraId="69ABAB81"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55</w:t>
            </w:r>
          </w:p>
        </w:tc>
        <w:tc>
          <w:tcPr>
            <w:tcW w:w="1242" w:type="dxa"/>
            <w:shd w:val="clear" w:color="auto" w:fill="FFC000"/>
          </w:tcPr>
          <w:p w14:paraId="79DF60B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47</w:t>
            </w:r>
          </w:p>
        </w:tc>
        <w:tc>
          <w:tcPr>
            <w:tcW w:w="236" w:type="dxa"/>
          </w:tcPr>
          <w:p w14:paraId="098EE338" w14:textId="77777777" w:rsidR="00CD4419" w:rsidRPr="00BC007E" w:rsidRDefault="00CD4419" w:rsidP="000167FE">
            <w:pPr>
              <w:spacing w:after="200" w:line="276" w:lineRule="auto"/>
              <w:jc w:val="center"/>
              <w:rPr>
                <w:rFonts w:ascii="Raleway" w:hAnsi="Raleway"/>
                <w:b/>
                <w:sz w:val="18"/>
                <w:szCs w:val="18"/>
              </w:rPr>
            </w:pPr>
          </w:p>
        </w:tc>
        <w:tc>
          <w:tcPr>
            <w:tcW w:w="993" w:type="dxa"/>
            <w:shd w:val="clear" w:color="auto" w:fill="FFC000"/>
          </w:tcPr>
          <w:p w14:paraId="49AF836E"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49</w:t>
            </w:r>
          </w:p>
        </w:tc>
        <w:tc>
          <w:tcPr>
            <w:tcW w:w="850" w:type="dxa"/>
          </w:tcPr>
          <w:p w14:paraId="6D51F39E" w14:textId="77777777" w:rsidR="00CD4419" w:rsidRPr="00BC007E" w:rsidRDefault="00CD4419" w:rsidP="000167FE">
            <w:pPr>
              <w:spacing w:after="200" w:line="276" w:lineRule="auto"/>
              <w:jc w:val="center"/>
              <w:rPr>
                <w:rFonts w:ascii="Raleway" w:hAnsi="Raleway"/>
                <w:b/>
                <w:sz w:val="18"/>
                <w:szCs w:val="18"/>
              </w:rPr>
            </w:pPr>
            <w:r w:rsidRPr="006609BF">
              <w:rPr>
                <w:rFonts w:ascii="Raleway" w:hAnsi="Raleway"/>
                <w:b/>
                <w:color w:val="FF0000"/>
                <w:sz w:val="18"/>
                <w:szCs w:val="18"/>
              </w:rPr>
              <w:t>-1</w:t>
            </w:r>
          </w:p>
        </w:tc>
      </w:tr>
      <w:tr w:rsidR="00CD4419" w:rsidRPr="00BC007E" w14:paraId="5CC46673" w14:textId="77777777" w:rsidTr="00111636">
        <w:tblPrEx>
          <w:tblBorders>
            <w:insideH w:val="single" w:sz="4" w:space="0" w:color="auto"/>
            <w:insideV w:val="single" w:sz="4" w:space="0" w:color="auto"/>
          </w:tblBorders>
        </w:tblPrEx>
        <w:trPr>
          <w:trHeight w:hRule="exact" w:val="227"/>
        </w:trPr>
        <w:tc>
          <w:tcPr>
            <w:tcW w:w="1560" w:type="dxa"/>
          </w:tcPr>
          <w:p w14:paraId="7DF7D1B1" w14:textId="77777777" w:rsidR="00CD4419" w:rsidRPr="00BC007E" w:rsidRDefault="00CD4419" w:rsidP="000167FE">
            <w:pPr>
              <w:spacing w:line="240" w:lineRule="auto"/>
              <w:rPr>
                <w:rFonts w:ascii="Raleway" w:hAnsi="Raleway"/>
                <w:b/>
                <w:color w:val="002060"/>
                <w:sz w:val="18"/>
                <w:szCs w:val="18"/>
              </w:rPr>
            </w:pPr>
            <w:r w:rsidRPr="00BC007E">
              <w:rPr>
                <w:rFonts w:ascii="Raleway" w:hAnsi="Raleway"/>
                <w:b/>
                <w:color w:val="002060"/>
                <w:sz w:val="18"/>
                <w:szCs w:val="18"/>
              </w:rPr>
              <w:t>Uganda</w:t>
            </w:r>
          </w:p>
        </w:tc>
        <w:tc>
          <w:tcPr>
            <w:tcW w:w="1242" w:type="dxa"/>
            <w:shd w:val="clear" w:color="auto" w:fill="FFC000"/>
          </w:tcPr>
          <w:p w14:paraId="2734662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46</w:t>
            </w:r>
          </w:p>
        </w:tc>
        <w:tc>
          <w:tcPr>
            <w:tcW w:w="1242" w:type="dxa"/>
            <w:shd w:val="clear" w:color="auto" w:fill="FFC000"/>
          </w:tcPr>
          <w:p w14:paraId="204044A2"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49</w:t>
            </w:r>
          </w:p>
        </w:tc>
        <w:tc>
          <w:tcPr>
            <w:tcW w:w="1242" w:type="dxa"/>
            <w:shd w:val="clear" w:color="auto" w:fill="FFC000"/>
          </w:tcPr>
          <w:p w14:paraId="5C95B97D"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26</w:t>
            </w:r>
          </w:p>
        </w:tc>
        <w:tc>
          <w:tcPr>
            <w:tcW w:w="1276" w:type="dxa"/>
            <w:shd w:val="clear" w:color="auto" w:fill="0070C0"/>
          </w:tcPr>
          <w:p w14:paraId="76F9EAEA"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63</w:t>
            </w:r>
          </w:p>
        </w:tc>
        <w:tc>
          <w:tcPr>
            <w:tcW w:w="1242" w:type="dxa"/>
            <w:shd w:val="clear" w:color="auto" w:fill="FF0000"/>
          </w:tcPr>
          <w:p w14:paraId="6CB61289"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24</w:t>
            </w:r>
          </w:p>
        </w:tc>
        <w:tc>
          <w:tcPr>
            <w:tcW w:w="1242" w:type="dxa"/>
            <w:shd w:val="clear" w:color="auto" w:fill="FFC000"/>
          </w:tcPr>
          <w:p w14:paraId="1FF1F19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45</w:t>
            </w:r>
          </w:p>
        </w:tc>
        <w:tc>
          <w:tcPr>
            <w:tcW w:w="1242" w:type="dxa"/>
            <w:shd w:val="clear" w:color="auto" w:fill="FFC000"/>
          </w:tcPr>
          <w:p w14:paraId="1FCE8713"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39</w:t>
            </w:r>
          </w:p>
        </w:tc>
        <w:tc>
          <w:tcPr>
            <w:tcW w:w="1242" w:type="dxa"/>
            <w:shd w:val="clear" w:color="auto" w:fill="0070C0"/>
          </w:tcPr>
          <w:p w14:paraId="5120AD7B"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51</w:t>
            </w:r>
          </w:p>
        </w:tc>
        <w:tc>
          <w:tcPr>
            <w:tcW w:w="1242" w:type="dxa"/>
            <w:shd w:val="clear" w:color="auto" w:fill="FFC000"/>
          </w:tcPr>
          <w:p w14:paraId="6DAC2FC2" w14:textId="77777777" w:rsidR="00CD4419" w:rsidRPr="00BC007E" w:rsidRDefault="00CD4419" w:rsidP="000167FE">
            <w:pPr>
              <w:spacing w:line="240" w:lineRule="auto"/>
              <w:jc w:val="center"/>
              <w:rPr>
                <w:rFonts w:ascii="Raleway" w:hAnsi="Raleway"/>
                <w:sz w:val="18"/>
                <w:szCs w:val="18"/>
              </w:rPr>
            </w:pPr>
            <w:r w:rsidRPr="00BC007E">
              <w:rPr>
                <w:rFonts w:ascii="Raleway" w:hAnsi="Raleway"/>
                <w:sz w:val="18"/>
                <w:szCs w:val="18"/>
              </w:rPr>
              <w:t>49</w:t>
            </w:r>
          </w:p>
          <w:p w14:paraId="01B10AC9" w14:textId="77777777" w:rsidR="00CD4419" w:rsidRPr="00BC007E" w:rsidRDefault="00CD4419" w:rsidP="000167FE">
            <w:pPr>
              <w:spacing w:line="240" w:lineRule="auto"/>
              <w:jc w:val="center"/>
              <w:rPr>
                <w:rFonts w:ascii="Raleway" w:hAnsi="Raleway"/>
                <w:sz w:val="18"/>
                <w:szCs w:val="18"/>
              </w:rPr>
            </w:pPr>
          </w:p>
        </w:tc>
        <w:tc>
          <w:tcPr>
            <w:tcW w:w="236" w:type="dxa"/>
          </w:tcPr>
          <w:p w14:paraId="7FF7644F" w14:textId="77777777" w:rsidR="00CD4419" w:rsidRPr="00BC007E" w:rsidRDefault="00CD4419" w:rsidP="000167FE">
            <w:pPr>
              <w:spacing w:after="200" w:line="276" w:lineRule="auto"/>
              <w:rPr>
                <w:rFonts w:ascii="Raleway" w:hAnsi="Raleway"/>
                <w:b/>
                <w:sz w:val="18"/>
                <w:szCs w:val="18"/>
              </w:rPr>
            </w:pPr>
          </w:p>
        </w:tc>
        <w:tc>
          <w:tcPr>
            <w:tcW w:w="993" w:type="dxa"/>
            <w:shd w:val="clear" w:color="auto" w:fill="FFC000"/>
          </w:tcPr>
          <w:p w14:paraId="50D019BF" w14:textId="77777777" w:rsidR="00CD4419" w:rsidRPr="00BC007E" w:rsidRDefault="00CD4419" w:rsidP="000167FE">
            <w:pPr>
              <w:spacing w:after="200" w:line="276" w:lineRule="auto"/>
              <w:jc w:val="center"/>
              <w:rPr>
                <w:rFonts w:ascii="Raleway" w:hAnsi="Raleway"/>
                <w:b/>
                <w:color w:val="002060"/>
                <w:sz w:val="18"/>
                <w:szCs w:val="18"/>
              </w:rPr>
            </w:pPr>
            <w:r w:rsidRPr="00BC007E">
              <w:rPr>
                <w:rFonts w:ascii="Raleway" w:hAnsi="Raleway"/>
                <w:b/>
                <w:color w:val="002060"/>
                <w:sz w:val="18"/>
                <w:szCs w:val="18"/>
              </w:rPr>
              <w:t>44</w:t>
            </w:r>
          </w:p>
        </w:tc>
        <w:tc>
          <w:tcPr>
            <w:tcW w:w="850" w:type="dxa"/>
          </w:tcPr>
          <w:p w14:paraId="5A788648" w14:textId="77777777" w:rsidR="00CD4419" w:rsidRPr="00BC007E" w:rsidRDefault="00CD4419" w:rsidP="000167FE">
            <w:pPr>
              <w:spacing w:after="200" w:line="276" w:lineRule="auto"/>
              <w:jc w:val="center"/>
              <w:rPr>
                <w:rFonts w:ascii="Raleway" w:hAnsi="Raleway"/>
                <w:b/>
                <w:sz w:val="18"/>
                <w:szCs w:val="18"/>
              </w:rPr>
            </w:pPr>
            <w:r w:rsidRPr="00BC007E">
              <w:rPr>
                <w:rFonts w:ascii="Raleway" w:hAnsi="Raleway"/>
                <w:b/>
                <w:color w:val="1F4E79" w:themeColor="accent1" w:themeShade="80"/>
                <w:sz w:val="18"/>
                <w:szCs w:val="18"/>
              </w:rPr>
              <w:t>+1</w:t>
            </w:r>
          </w:p>
        </w:tc>
      </w:tr>
    </w:tbl>
    <w:p w14:paraId="58460D2F" w14:textId="15501C17" w:rsidR="004D0070" w:rsidRDefault="004D0070" w:rsidP="000D6458">
      <w:pPr>
        <w:rPr>
          <w:rFonts w:ascii="Raleway" w:hAnsi="Raleway"/>
          <w:sz w:val="20"/>
          <w:szCs w:val="20"/>
        </w:rPr>
      </w:pPr>
    </w:p>
    <w:p w14:paraId="3D525295" w14:textId="0BDAF452" w:rsidR="00D5455E" w:rsidRPr="000D6458" w:rsidRDefault="00D5455E" w:rsidP="000D6458">
      <w:pPr>
        <w:rPr>
          <w:rFonts w:ascii="Raleway" w:hAnsi="Raleway"/>
          <w:sz w:val="20"/>
          <w:szCs w:val="20"/>
        </w:rPr>
      </w:pP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4884"/>
      </w:tblGrid>
      <w:tr w:rsidR="000518A5" w:rsidRPr="009B4583" w14:paraId="7F2CEABC" w14:textId="77777777" w:rsidTr="004C78FC">
        <w:trPr>
          <w:trHeight w:val="397"/>
        </w:trPr>
        <w:tc>
          <w:tcPr>
            <w:tcW w:w="14884" w:type="dxa"/>
            <w:shd w:val="clear" w:color="auto" w:fill="002060"/>
            <w:vAlign w:val="center"/>
          </w:tcPr>
          <w:p w14:paraId="7FDDE87C" w14:textId="6E42D772" w:rsidR="000518A5" w:rsidRPr="004C78FC" w:rsidRDefault="000518A5" w:rsidP="004C78FC">
            <w:pPr>
              <w:rPr>
                <w:rFonts w:ascii="Raleway" w:hAnsi="Raleway"/>
                <w:b/>
                <w:sz w:val="22"/>
              </w:rPr>
            </w:pPr>
            <w:bookmarkStart w:id="3" w:name="_Toc460336092"/>
            <w:bookmarkEnd w:id="1"/>
            <w:r w:rsidRPr="009B4583">
              <w:lastRenderedPageBreak/>
              <w:br w:type="page"/>
            </w:r>
            <w:r w:rsidRPr="004C78FC">
              <w:rPr>
                <w:rFonts w:ascii="Raleway" w:hAnsi="Raleway"/>
                <w:b/>
                <w:sz w:val="22"/>
              </w:rPr>
              <w:t>E</w:t>
            </w:r>
            <w:r w:rsidR="004C78FC" w:rsidRPr="004C78FC">
              <w:rPr>
                <w:rFonts w:ascii="Raleway" w:hAnsi="Raleway"/>
                <w:b/>
                <w:sz w:val="22"/>
              </w:rPr>
              <w:t>NABLING ENVIRONMENT INDEX</w:t>
            </w:r>
          </w:p>
        </w:tc>
      </w:tr>
    </w:tbl>
    <w:p w14:paraId="79361AB7" w14:textId="2869B675" w:rsidR="000518A5" w:rsidRDefault="000518A5" w:rsidP="000518A5">
      <w:pPr>
        <w:spacing w:line="240" w:lineRule="auto"/>
        <w:ind w:right="-283"/>
        <w:jc w:val="both"/>
        <w:rPr>
          <w:rFonts w:ascii="Raleway" w:hAnsi="Raleway" w:cs="Times New Roman"/>
          <w:sz w:val="20"/>
          <w:szCs w:val="20"/>
        </w:rPr>
      </w:pPr>
    </w:p>
    <w:p w14:paraId="2BABD864" w14:textId="00C241C8" w:rsidR="000518A5" w:rsidRPr="00C936D7" w:rsidRDefault="009F3386" w:rsidP="00C936D7">
      <w:pPr>
        <w:jc w:val="both"/>
        <w:rPr>
          <w:rFonts w:ascii="Raleway" w:hAnsi="Raleway"/>
          <w:sz w:val="20"/>
          <w:szCs w:val="20"/>
        </w:rPr>
      </w:pPr>
      <w:r>
        <w:rPr>
          <w:rFonts w:ascii="Raleway" w:hAnsi="Raleway"/>
          <w:sz w:val="20"/>
          <w:szCs w:val="20"/>
        </w:rPr>
        <w:t>The 2018</w:t>
      </w:r>
      <w:r w:rsidR="000518A5" w:rsidRPr="00C936D7">
        <w:rPr>
          <w:rFonts w:ascii="Raleway" w:hAnsi="Raleway"/>
          <w:sz w:val="20"/>
          <w:szCs w:val="20"/>
        </w:rPr>
        <w:t xml:space="preserve"> Enabling Environment Index scores summarised in the table above and the chart below convey the general status of the enabling environment for each country. Whilst there is variation amongst most countries on the characteristic sub-scores – highlighting relative weaknesses and strengths within countries – most countries assessed are considered to have “challenging” enabling environments. This could be due to </w:t>
      </w:r>
      <w:proofErr w:type="gramStart"/>
      <w:r w:rsidR="000518A5" w:rsidRPr="00C936D7">
        <w:rPr>
          <w:rFonts w:ascii="Raleway" w:hAnsi="Raleway"/>
          <w:sz w:val="20"/>
          <w:szCs w:val="20"/>
        </w:rPr>
        <w:t>a number of</w:t>
      </w:r>
      <w:proofErr w:type="gramEnd"/>
      <w:r w:rsidR="000518A5" w:rsidRPr="00C936D7">
        <w:rPr>
          <w:rFonts w:ascii="Raleway" w:hAnsi="Raleway"/>
          <w:sz w:val="20"/>
          <w:szCs w:val="20"/>
        </w:rPr>
        <w:t xml:space="preserve"> factors, including weak and restrictive government, unpredictable political and security environments, gaps in social cohesion and equality, limited citizen </w:t>
      </w:r>
      <w:r w:rsidR="000518A5" w:rsidRPr="00EF2F0B">
        <w:rPr>
          <w:rFonts w:ascii="Raleway" w:hAnsi="Raleway"/>
          <w:sz w:val="20"/>
          <w:szCs w:val="20"/>
        </w:rPr>
        <w:t>protections, ineffectual institutions, moderate or high levels of corruption, etc. Within such environments, civil society tends to lack the encouragement, the support, and legal protections necessary for it to thrive. Amongst nearly all countries assessed, “dialogue and collaboration” is amongst the weakest characteristics. This therefore underscores the need for efforts to create, nurture and strengthen spaces, platforms and networks whereby various actors in civil society, in addition to government and other private sector actors, can come together.</w:t>
      </w:r>
    </w:p>
    <w:p w14:paraId="7A993C2E" w14:textId="0D9A3B94" w:rsidR="000518A5" w:rsidRDefault="000518A5" w:rsidP="00C936D7">
      <w:pPr>
        <w:jc w:val="both"/>
        <w:rPr>
          <w:rFonts w:ascii="Raleway" w:hAnsi="Raleway"/>
          <w:sz w:val="20"/>
          <w:szCs w:val="20"/>
        </w:rPr>
      </w:pPr>
    </w:p>
    <w:p w14:paraId="63A6B854" w14:textId="79AC587F" w:rsidR="000518A5" w:rsidRPr="00C936D7" w:rsidRDefault="009F3386" w:rsidP="00C936D7">
      <w:pPr>
        <w:jc w:val="both"/>
        <w:rPr>
          <w:rFonts w:ascii="Raleway" w:hAnsi="Raleway"/>
          <w:b/>
        </w:rPr>
      </w:pPr>
      <w:r>
        <w:rPr>
          <w:rFonts w:ascii="Raleway" w:hAnsi="Raleway"/>
          <w:sz w:val="20"/>
          <w:szCs w:val="20"/>
        </w:rPr>
        <w:t>The 2018</w:t>
      </w:r>
      <w:r w:rsidR="000518A5" w:rsidRPr="00C936D7">
        <w:rPr>
          <w:rFonts w:ascii="Raleway" w:hAnsi="Raleway"/>
          <w:sz w:val="20"/>
          <w:szCs w:val="20"/>
        </w:rPr>
        <w:t xml:space="preserve"> scores note improvements in</w:t>
      </w:r>
      <w:r>
        <w:rPr>
          <w:rFonts w:ascii="Raleway" w:hAnsi="Raleway"/>
          <w:sz w:val="20"/>
          <w:szCs w:val="20"/>
        </w:rPr>
        <w:t xml:space="preserve"> Uganda and Afghanistan</w:t>
      </w:r>
      <w:r w:rsidR="000518A5" w:rsidRPr="00C936D7">
        <w:rPr>
          <w:rFonts w:ascii="Raleway" w:hAnsi="Raleway"/>
          <w:sz w:val="20"/>
          <w:szCs w:val="20"/>
        </w:rPr>
        <w:t xml:space="preserve"> </w:t>
      </w:r>
      <w:r>
        <w:rPr>
          <w:rFonts w:ascii="Raleway" w:hAnsi="Raleway"/>
          <w:sz w:val="20"/>
          <w:szCs w:val="20"/>
        </w:rPr>
        <w:t>and</w:t>
      </w:r>
      <w:r w:rsidR="000518A5" w:rsidRPr="00C936D7">
        <w:rPr>
          <w:rFonts w:ascii="Raleway" w:hAnsi="Raleway"/>
          <w:sz w:val="20"/>
          <w:szCs w:val="20"/>
        </w:rPr>
        <w:t xml:space="preserve"> deteriorations in</w:t>
      </w:r>
      <w:r w:rsidR="00B14449">
        <w:rPr>
          <w:rFonts w:ascii="Raleway" w:hAnsi="Raleway"/>
          <w:sz w:val="20"/>
          <w:szCs w:val="20"/>
        </w:rPr>
        <w:t xml:space="preserve"> C</w:t>
      </w:r>
      <w:r w:rsidR="00B14449">
        <w:rPr>
          <w:rFonts w:ascii="Corbel" w:hAnsi="Corbel"/>
          <w:sz w:val="20"/>
          <w:szCs w:val="20"/>
        </w:rPr>
        <w:t>ô</w:t>
      </w:r>
      <w:r w:rsidR="00143902">
        <w:rPr>
          <w:rFonts w:ascii="Raleway" w:hAnsi="Raleway"/>
          <w:sz w:val="20"/>
          <w:szCs w:val="20"/>
        </w:rPr>
        <w:t>te d</w:t>
      </w:r>
      <w:r w:rsidR="00B14449">
        <w:rPr>
          <w:rFonts w:ascii="Raleway" w:hAnsi="Raleway"/>
          <w:sz w:val="20"/>
          <w:szCs w:val="20"/>
        </w:rPr>
        <w:t>’Ivoire,</w:t>
      </w:r>
      <w:r w:rsidR="000518A5" w:rsidRPr="00C936D7">
        <w:rPr>
          <w:rFonts w:ascii="Raleway" w:hAnsi="Raleway"/>
          <w:sz w:val="20"/>
          <w:szCs w:val="20"/>
        </w:rPr>
        <w:t xml:space="preserve"> </w:t>
      </w:r>
      <w:r w:rsidR="00423CCD">
        <w:rPr>
          <w:rFonts w:ascii="Raleway" w:hAnsi="Raleway"/>
          <w:sz w:val="20"/>
          <w:szCs w:val="20"/>
        </w:rPr>
        <w:t xml:space="preserve">India, </w:t>
      </w:r>
      <w:r>
        <w:rPr>
          <w:rFonts w:ascii="Raleway" w:hAnsi="Raleway"/>
          <w:sz w:val="20"/>
          <w:szCs w:val="20"/>
        </w:rPr>
        <w:t xml:space="preserve">Mali, </w:t>
      </w:r>
      <w:r w:rsidR="003E228D">
        <w:rPr>
          <w:rFonts w:ascii="Raleway" w:hAnsi="Raleway"/>
          <w:sz w:val="20"/>
          <w:szCs w:val="20"/>
        </w:rPr>
        <w:t>Mozambique,</w:t>
      </w:r>
      <w:r>
        <w:rPr>
          <w:rFonts w:ascii="Raleway" w:hAnsi="Raleway"/>
          <w:sz w:val="20"/>
          <w:szCs w:val="20"/>
        </w:rPr>
        <w:t xml:space="preserve"> Syria</w:t>
      </w:r>
      <w:r w:rsidR="003E228D">
        <w:rPr>
          <w:rFonts w:ascii="Raleway" w:hAnsi="Raleway"/>
          <w:sz w:val="20"/>
          <w:szCs w:val="20"/>
        </w:rPr>
        <w:t>, Tajikistan and Tanzania</w:t>
      </w:r>
      <w:r w:rsidR="000518A5" w:rsidRPr="00C936D7">
        <w:rPr>
          <w:rFonts w:ascii="Raleway" w:hAnsi="Raleway"/>
          <w:sz w:val="20"/>
          <w:szCs w:val="20"/>
        </w:rPr>
        <w:t>. Possible explanations for these improvements and deteriorations are further elaborated in the country sections.</w:t>
      </w:r>
    </w:p>
    <w:p w14:paraId="55C139C9" w14:textId="63CC05F5" w:rsidR="004C78FC" w:rsidRDefault="00963E4C" w:rsidP="00BC7D52">
      <w:pPr>
        <w:spacing w:before="120"/>
        <w:jc w:val="both"/>
        <w:rPr>
          <w:rFonts w:ascii="Raleway" w:hAnsi="Raleway"/>
          <w:b/>
        </w:rPr>
      </w:pPr>
      <w:r>
        <w:rPr>
          <w:rFonts w:ascii="Raleway" w:hAnsi="Raleway"/>
          <w:b/>
          <w:noProof/>
        </w:rPr>
        <w:drawing>
          <wp:anchor distT="0" distB="0" distL="114300" distR="114300" simplePos="0" relativeHeight="251730944" behindDoc="0" locked="0" layoutInCell="1" allowOverlap="1" wp14:anchorId="225180EA" wp14:editId="250D71BB">
            <wp:simplePos x="0" y="0"/>
            <wp:positionH relativeFrom="margin">
              <wp:align>center</wp:align>
            </wp:positionH>
            <wp:positionV relativeFrom="paragraph">
              <wp:posOffset>293149</wp:posOffset>
            </wp:positionV>
            <wp:extent cx="9029065" cy="3408045"/>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9065" cy="3408045"/>
                    </a:xfrm>
                    <a:prstGeom prst="rect">
                      <a:avLst/>
                    </a:prstGeom>
                    <a:noFill/>
                  </pic:spPr>
                </pic:pic>
              </a:graphicData>
            </a:graphic>
            <wp14:sizeRelH relativeFrom="page">
              <wp14:pctWidth>0</wp14:pctWidth>
            </wp14:sizeRelH>
            <wp14:sizeRelV relativeFrom="page">
              <wp14:pctHeight>0</wp14:pctHeight>
            </wp14:sizeRelV>
          </wp:anchor>
        </w:drawing>
      </w:r>
      <w:r w:rsidR="009F3386">
        <w:rPr>
          <w:rFonts w:ascii="Raleway" w:hAnsi="Raleway"/>
          <w:b/>
        </w:rPr>
        <w:t>2018</w:t>
      </w:r>
      <w:r w:rsidR="00275A0F">
        <w:rPr>
          <w:rFonts w:ascii="Raleway" w:hAnsi="Raleway"/>
          <w:b/>
        </w:rPr>
        <w:t xml:space="preserve"> score</w:t>
      </w:r>
    </w:p>
    <w:p w14:paraId="58A9BF54" w14:textId="750497DB" w:rsidR="00963E4C" w:rsidRPr="00B56240" w:rsidRDefault="00963E4C" w:rsidP="00BC7D52">
      <w:pPr>
        <w:spacing w:before="120"/>
        <w:jc w:val="both"/>
        <w:rPr>
          <w:noProof/>
          <w:lang w:eastAsia="en-GB"/>
        </w:rPr>
        <w:sectPr w:rsidR="00963E4C" w:rsidRPr="00B56240" w:rsidSect="005224B4">
          <w:footerReference w:type="default" r:id="rId11"/>
          <w:type w:val="continuous"/>
          <w:pgSz w:w="16838" w:h="11906" w:orient="landscape" w:code="9"/>
          <w:pgMar w:top="1134" w:right="1134" w:bottom="707" w:left="1134" w:header="567" w:footer="397" w:gutter="0"/>
          <w:pgNumType w:start="4"/>
          <w:cols w:space="708"/>
          <w:titlePg/>
          <w:docGrid w:linePitch="360"/>
        </w:sectPr>
      </w:pPr>
      <w:bookmarkStart w:id="4" w:name="_GoBack"/>
      <w:bookmarkEnd w:id="4"/>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283"/>
        <w:gridCol w:w="1276"/>
        <w:gridCol w:w="675"/>
      </w:tblGrid>
      <w:tr w:rsidR="00FB70CB" w:rsidRPr="009B4583" w14:paraId="56FF2D5B" w14:textId="77777777" w:rsidTr="004E295C">
        <w:trPr>
          <w:trHeight w:val="415"/>
        </w:trPr>
        <w:tc>
          <w:tcPr>
            <w:tcW w:w="7797" w:type="dxa"/>
            <w:vMerge w:val="restart"/>
            <w:shd w:val="clear" w:color="auto" w:fill="002060"/>
            <w:vAlign w:val="center"/>
          </w:tcPr>
          <w:p w14:paraId="46314D7C" w14:textId="77777777" w:rsidR="00FB70CB" w:rsidRPr="009B4583" w:rsidRDefault="00FB70CB" w:rsidP="004E295C">
            <w:pPr>
              <w:pStyle w:val="Heading1"/>
              <w:outlineLvl w:val="0"/>
              <w:rPr>
                <w:sz w:val="72"/>
                <w:szCs w:val="72"/>
                <w:lang w:val="en-GB"/>
              </w:rPr>
            </w:pPr>
            <w:bookmarkStart w:id="5" w:name="_Toc399662071"/>
            <w:bookmarkStart w:id="6" w:name="_Hlk498373895"/>
            <w:bookmarkEnd w:id="3"/>
            <w:r w:rsidRPr="00CA2765">
              <w:rPr>
                <w:rFonts w:cs="Times New Roman"/>
                <w:b w:val="0"/>
                <w:sz w:val="20"/>
                <w:szCs w:val="20"/>
                <w:u w:val="single"/>
                <w:lang w:val="en-CA"/>
              </w:rPr>
              <w:lastRenderedPageBreak/>
              <w:br w:type="page"/>
            </w:r>
            <w:bookmarkStart w:id="7" w:name="_Toc465943539"/>
            <w:bookmarkStart w:id="8" w:name="_Toc500187376"/>
            <w:r w:rsidRPr="009B4583">
              <w:rPr>
                <w:sz w:val="72"/>
                <w:szCs w:val="72"/>
                <w:lang w:val="en-GB"/>
              </w:rPr>
              <w:t>Kyrgyz Republic</w:t>
            </w:r>
            <w:bookmarkEnd w:id="7"/>
            <w:bookmarkEnd w:id="8"/>
          </w:p>
        </w:tc>
        <w:tc>
          <w:tcPr>
            <w:tcW w:w="283" w:type="dxa"/>
            <w:vMerge w:val="restart"/>
            <w:shd w:val="clear" w:color="auto" w:fill="FFFFFF" w:themeFill="background1"/>
            <w:vAlign w:val="center"/>
          </w:tcPr>
          <w:p w14:paraId="6C765719" w14:textId="77777777" w:rsidR="00FB70CB" w:rsidRPr="009B4583" w:rsidRDefault="00FB70CB" w:rsidP="004E295C">
            <w:pPr>
              <w:spacing w:line="240" w:lineRule="auto"/>
              <w:jc w:val="center"/>
              <w:rPr>
                <w:rFonts w:ascii="Raleway" w:hAnsi="Raleway" w:cs="Times New Roman"/>
                <w:b/>
                <w:sz w:val="22"/>
                <w:szCs w:val="80"/>
              </w:rPr>
            </w:pPr>
          </w:p>
        </w:tc>
        <w:tc>
          <w:tcPr>
            <w:tcW w:w="1276" w:type="dxa"/>
            <w:shd w:val="clear" w:color="auto" w:fill="FFC000" w:themeFill="accent4"/>
            <w:vAlign w:val="center"/>
          </w:tcPr>
          <w:p w14:paraId="12F85E1C" w14:textId="77777777" w:rsidR="00FB70CB" w:rsidRPr="009B4583" w:rsidRDefault="00FB70CB" w:rsidP="004E295C">
            <w:pPr>
              <w:spacing w:line="240" w:lineRule="auto"/>
              <w:jc w:val="center"/>
              <w:rPr>
                <w:rFonts w:ascii="Raleway" w:hAnsi="Raleway" w:cs="Times New Roman"/>
                <w:b/>
                <w:color w:val="FFFFFF" w:themeColor="background1"/>
                <w:sz w:val="54"/>
                <w:szCs w:val="54"/>
              </w:rPr>
            </w:pPr>
            <w:r>
              <w:rPr>
                <w:rFonts w:ascii="Raleway" w:hAnsi="Raleway" w:cs="Times New Roman"/>
                <w:b/>
                <w:color w:val="FFFFFF" w:themeColor="background1"/>
                <w:sz w:val="54"/>
                <w:szCs w:val="54"/>
              </w:rPr>
              <w:t>45</w:t>
            </w:r>
          </w:p>
        </w:tc>
        <w:tc>
          <w:tcPr>
            <w:tcW w:w="675" w:type="dxa"/>
            <w:shd w:val="clear" w:color="auto" w:fill="A6A6A6" w:themeFill="background1" w:themeFillShade="A6"/>
            <w:vAlign w:val="center"/>
          </w:tcPr>
          <w:p w14:paraId="5D3F0DBF" w14:textId="0BC0BB8B" w:rsidR="00FB70CB" w:rsidRPr="009B4583" w:rsidRDefault="00C85C1A" w:rsidP="004E295C">
            <w:pPr>
              <w:spacing w:line="240" w:lineRule="auto"/>
              <w:jc w:val="center"/>
              <w:rPr>
                <w:rFonts w:ascii="Raleway" w:hAnsi="Raleway" w:cs="Times New Roman"/>
                <w:b/>
                <w:color w:val="FFFFFF" w:themeColor="background1"/>
                <w:sz w:val="40"/>
                <w:szCs w:val="40"/>
              </w:rPr>
            </w:pPr>
            <w:r>
              <w:rPr>
                <w:rFonts w:ascii="Raleway" w:hAnsi="Raleway" w:cs="Times New Roman"/>
                <w:b/>
                <w:color w:val="FFFFFF" w:themeColor="background1"/>
                <w:sz w:val="40"/>
                <w:szCs w:val="40"/>
              </w:rPr>
              <w:t>-</w:t>
            </w:r>
          </w:p>
        </w:tc>
      </w:tr>
      <w:tr w:rsidR="00FB70CB" w:rsidRPr="009B4583" w14:paraId="4BF50FC8" w14:textId="77777777" w:rsidTr="004E295C">
        <w:trPr>
          <w:trHeight w:val="135"/>
        </w:trPr>
        <w:tc>
          <w:tcPr>
            <w:tcW w:w="7797" w:type="dxa"/>
            <w:vMerge/>
            <w:shd w:val="clear" w:color="auto" w:fill="002060"/>
            <w:vAlign w:val="center"/>
          </w:tcPr>
          <w:p w14:paraId="167BD527" w14:textId="77777777" w:rsidR="00FB70CB" w:rsidRPr="009B4583" w:rsidRDefault="00FB70CB" w:rsidP="004E295C">
            <w:pPr>
              <w:spacing w:line="240" w:lineRule="auto"/>
              <w:jc w:val="right"/>
              <w:rPr>
                <w:rFonts w:ascii="Raleway" w:hAnsi="Raleway" w:cs="Times New Roman"/>
                <w:szCs w:val="24"/>
              </w:rPr>
            </w:pPr>
          </w:p>
        </w:tc>
        <w:tc>
          <w:tcPr>
            <w:tcW w:w="283" w:type="dxa"/>
            <w:vMerge/>
            <w:shd w:val="clear" w:color="auto" w:fill="FFFFFF" w:themeFill="background1"/>
          </w:tcPr>
          <w:p w14:paraId="27ACEB86" w14:textId="77777777" w:rsidR="00FB70CB" w:rsidRPr="009B4583" w:rsidRDefault="00FB70CB" w:rsidP="004E295C">
            <w:pPr>
              <w:spacing w:line="240" w:lineRule="auto"/>
              <w:rPr>
                <w:rFonts w:ascii="Raleway" w:hAnsi="Raleway" w:cs="Times New Roman"/>
                <w:b/>
                <w:color w:val="FFFFFF" w:themeColor="background1"/>
                <w:sz w:val="20"/>
                <w:szCs w:val="20"/>
              </w:rPr>
            </w:pPr>
          </w:p>
        </w:tc>
        <w:tc>
          <w:tcPr>
            <w:tcW w:w="1276" w:type="dxa"/>
            <w:shd w:val="clear" w:color="auto" w:fill="FFC000" w:themeFill="accent4"/>
          </w:tcPr>
          <w:p w14:paraId="2FD4298E" w14:textId="77777777" w:rsidR="00FB70CB" w:rsidRPr="009B4583" w:rsidRDefault="00FB70CB" w:rsidP="004E295C">
            <w:pPr>
              <w:spacing w:line="240" w:lineRule="auto"/>
              <w:jc w:val="center"/>
              <w:rPr>
                <w:rFonts w:ascii="Raleway" w:hAnsi="Raleway" w:cs="Times New Roman"/>
                <w:sz w:val="16"/>
                <w:szCs w:val="16"/>
              </w:rPr>
            </w:pPr>
            <w:r w:rsidRPr="009B4583">
              <w:rPr>
                <w:rFonts w:ascii="Raleway" w:hAnsi="Raleway" w:cs="Times New Roman"/>
                <w:b/>
                <w:color w:val="FFFFFF" w:themeColor="background1"/>
                <w:sz w:val="16"/>
                <w:szCs w:val="16"/>
              </w:rPr>
              <w:t>Challenging</w:t>
            </w:r>
          </w:p>
        </w:tc>
        <w:tc>
          <w:tcPr>
            <w:tcW w:w="675" w:type="dxa"/>
            <w:shd w:val="clear" w:color="auto" w:fill="A6A6A6" w:themeFill="background1" w:themeFillShade="A6"/>
          </w:tcPr>
          <w:p w14:paraId="794AF710" w14:textId="552C065A" w:rsidR="00FB70CB" w:rsidRPr="009B4583" w:rsidRDefault="00FB70CB" w:rsidP="00C85C1A">
            <w:pPr>
              <w:spacing w:line="240" w:lineRule="auto"/>
              <w:rPr>
                <w:rFonts w:ascii="Raleway" w:hAnsi="Raleway" w:cs="Times New Roman"/>
                <w:szCs w:val="24"/>
              </w:rPr>
            </w:pPr>
          </w:p>
        </w:tc>
      </w:tr>
    </w:tbl>
    <w:p w14:paraId="136B45F3" w14:textId="71DE7B0D" w:rsidR="00FB70CB" w:rsidRPr="009B4583" w:rsidRDefault="00FB70CB" w:rsidP="00FB70CB">
      <w:pPr>
        <w:spacing w:line="240" w:lineRule="auto"/>
        <w:rPr>
          <w:rFonts w:ascii="Raleway" w:hAnsi="Raleway" w:cs="Times New Roman"/>
          <w:sz w:val="12"/>
          <w:szCs w:val="12"/>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364"/>
        <w:gridCol w:w="291"/>
        <w:gridCol w:w="2073"/>
        <w:gridCol w:w="189"/>
        <w:gridCol w:w="2175"/>
        <w:gridCol w:w="8"/>
      </w:tblGrid>
      <w:tr w:rsidR="00FB70CB" w:rsidRPr="009B4583" w14:paraId="4C6C2104" w14:textId="77777777" w:rsidTr="00F95CB5">
        <w:trPr>
          <w:gridAfter w:val="1"/>
          <w:wAfter w:w="8" w:type="dxa"/>
        </w:trPr>
        <w:tc>
          <w:tcPr>
            <w:tcW w:w="2965" w:type="dxa"/>
            <w:tcBorders>
              <w:right w:val="single" w:sz="12" w:space="0" w:color="FFFFFF" w:themeColor="background1"/>
            </w:tcBorders>
            <w:shd w:val="clear" w:color="auto" w:fill="auto"/>
          </w:tcPr>
          <w:p w14:paraId="15672A09" w14:textId="77777777" w:rsidR="00FB70CB" w:rsidRPr="009B4583" w:rsidRDefault="00FB70CB" w:rsidP="004E295C">
            <w:pPr>
              <w:spacing w:line="240" w:lineRule="auto"/>
              <w:rPr>
                <w:rFonts w:ascii="Raleway" w:hAnsi="Raleway" w:cs="Times New Roman"/>
                <w:sz w:val="18"/>
                <w:szCs w:val="18"/>
              </w:rPr>
            </w:pPr>
            <w:r w:rsidRPr="009B4583">
              <w:rPr>
                <w:rFonts w:ascii="Raleway" w:hAnsi="Raleway" w:cs="Times New Roman"/>
                <w:sz w:val="18"/>
                <w:szCs w:val="18"/>
              </w:rPr>
              <w:t>Most favourable indicators</w:t>
            </w:r>
          </w:p>
        </w:tc>
        <w:tc>
          <w:tcPr>
            <w:tcW w:w="23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70C0"/>
          </w:tcPr>
          <w:p w14:paraId="31C45BEF" w14:textId="77777777" w:rsidR="00FB70CB" w:rsidRPr="009B4583" w:rsidRDefault="00FB70CB" w:rsidP="004E295C">
            <w:pPr>
              <w:spacing w:line="240" w:lineRule="auto"/>
              <w:jc w:val="center"/>
              <w:rPr>
                <w:rFonts w:ascii="Raleway" w:hAnsi="Raleway" w:cs="Times New Roman"/>
                <w:color w:val="FFFFFF" w:themeColor="background1"/>
                <w:sz w:val="18"/>
                <w:szCs w:val="18"/>
              </w:rPr>
            </w:pPr>
            <w:r>
              <w:rPr>
                <w:rFonts w:ascii="Raleway" w:hAnsi="Raleway" w:cs="Times New Roman"/>
                <w:color w:val="FFFFFF" w:themeColor="background1"/>
                <w:sz w:val="18"/>
                <w:szCs w:val="18"/>
              </w:rPr>
              <w:t>Understanding</w:t>
            </w:r>
          </w:p>
        </w:tc>
        <w:tc>
          <w:tcPr>
            <w:tcW w:w="236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70C0"/>
          </w:tcPr>
          <w:p w14:paraId="5507B04C" w14:textId="77777777" w:rsidR="00FB70CB" w:rsidRPr="009B4583" w:rsidRDefault="00FB70CB" w:rsidP="004E295C">
            <w:pPr>
              <w:spacing w:line="240" w:lineRule="auto"/>
              <w:jc w:val="center"/>
              <w:rPr>
                <w:rFonts w:ascii="Raleway" w:hAnsi="Raleway" w:cs="Times New Roman"/>
                <w:color w:val="FFFFFF" w:themeColor="background1"/>
                <w:sz w:val="18"/>
                <w:szCs w:val="18"/>
              </w:rPr>
            </w:pPr>
            <w:r>
              <w:rPr>
                <w:rFonts w:ascii="Raleway" w:hAnsi="Raleway" w:cs="Times New Roman"/>
                <w:color w:val="FFFFFF" w:themeColor="background1"/>
                <w:sz w:val="18"/>
                <w:szCs w:val="18"/>
              </w:rPr>
              <w:t>Confidence in the future</w:t>
            </w:r>
          </w:p>
        </w:tc>
        <w:tc>
          <w:tcPr>
            <w:tcW w:w="236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hemeFill="accent4"/>
          </w:tcPr>
          <w:p w14:paraId="23033099" w14:textId="77777777" w:rsidR="00FB70CB" w:rsidRPr="009B4583" w:rsidRDefault="00FB70CB" w:rsidP="004E295C">
            <w:pPr>
              <w:spacing w:line="240" w:lineRule="auto"/>
              <w:jc w:val="center"/>
              <w:rPr>
                <w:rFonts w:ascii="Raleway" w:hAnsi="Raleway" w:cs="Times New Roman"/>
                <w:color w:val="FFFFFF" w:themeColor="background1"/>
                <w:sz w:val="18"/>
                <w:szCs w:val="18"/>
              </w:rPr>
            </w:pPr>
            <w:r>
              <w:rPr>
                <w:rFonts w:ascii="Raleway" w:hAnsi="Raleway" w:cs="Times New Roman"/>
                <w:color w:val="FFFFFF" w:themeColor="background1"/>
                <w:sz w:val="18"/>
                <w:szCs w:val="18"/>
              </w:rPr>
              <w:t>Democratic institutions</w:t>
            </w:r>
          </w:p>
        </w:tc>
      </w:tr>
      <w:tr w:rsidR="00FB70CB" w:rsidRPr="009B4583" w14:paraId="7AC342BE" w14:textId="77777777" w:rsidTr="00F95CB5">
        <w:trPr>
          <w:gridAfter w:val="1"/>
          <w:wAfter w:w="8" w:type="dxa"/>
        </w:trPr>
        <w:tc>
          <w:tcPr>
            <w:tcW w:w="2965" w:type="dxa"/>
            <w:tcBorders>
              <w:right w:val="single" w:sz="12" w:space="0" w:color="FFFFFF" w:themeColor="background1"/>
            </w:tcBorders>
            <w:shd w:val="clear" w:color="auto" w:fill="auto"/>
          </w:tcPr>
          <w:p w14:paraId="6B3B8293" w14:textId="77777777" w:rsidR="00FB70CB" w:rsidRPr="009B4583" w:rsidRDefault="00FB70CB" w:rsidP="004E295C">
            <w:pPr>
              <w:spacing w:line="240" w:lineRule="auto"/>
              <w:rPr>
                <w:rFonts w:ascii="Raleway" w:hAnsi="Raleway" w:cs="Times New Roman"/>
                <w:sz w:val="18"/>
                <w:szCs w:val="18"/>
              </w:rPr>
            </w:pPr>
            <w:r w:rsidRPr="009B4583">
              <w:rPr>
                <w:rFonts w:ascii="Raleway" w:hAnsi="Raleway" w:cs="Times New Roman"/>
                <w:sz w:val="18"/>
                <w:szCs w:val="18"/>
              </w:rPr>
              <w:t>Least favourable indicators</w:t>
            </w:r>
          </w:p>
        </w:tc>
        <w:tc>
          <w:tcPr>
            <w:tcW w:w="23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hemeFill="accent4"/>
          </w:tcPr>
          <w:p w14:paraId="650D1F5C" w14:textId="77777777" w:rsidR="00FB70CB" w:rsidRPr="009B4583" w:rsidRDefault="00FB70CB" w:rsidP="004E295C">
            <w:pPr>
              <w:spacing w:line="240" w:lineRule="auto"/>
              <w:jc w:val="center"/>
              <w:rPr>
                <w:rFonts w:ascii="Raleway" w:hAnsi="Raleway" w:cs="Times New Roman"/>
                <w:color w:val="FFFFFF" w:themeColor="background1"/>
                <w:sz w:val="18"/>
                <w:szCs w:val="18"/>
              </w:rPr>
            </w:pPr>
            <w:r>
              <w:rPr>
                <w:rFonts w:ascii="Raleway" w:hAnsi="Raleway" w:cs="Times New Roman"/>
                <w:color w:val="FFFFFF" w:themeColor="background1"/>
                <w:sz w:val="18"/>
                <w:szCs w:val="18"/>
              </w:rPr>
              <w:t>Dialogue / collaboration</w:t>
            </w:r>
          </w:p>
        </w:tc>
        <w:tc>
          <w:tcPr>
            <w:tcW w:w="236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hemeFill="accent4"/>
          </w:tcPr>
          <w:p w14:paraId="4379043B" w14:textId="77777777" w:rsidR="00FB70CB" w:rsidRPr="009B4583" w:rsidRDefault="00FB70CB" w:rsidP="004E295C">
            <w:pPr>
              <w:spacing w:line="240" w:lineRule="auto"/>
              <w:jc w:val="center"/>
              <w:rPr>
                <w:rFonts w:ascii="Raleway" w:hAnsi="Raleway" w:cs="Times New Roman"/>
                <w:color w:val="FFFFFF" w:themeColor="background1"/>
                <w:sz w:val="18"/>
                <w:szCs w:val="18"/>
              </w:rPr>
            </w:pPr>
            <w:r>
              <w:rPr>
                <w:rFonts w:ascii="Raleway" w:hAnsi="Raleway" w:cs="Times New Roman"/>
                <w:color w:val="FFFFFF" w:themeColor="background1"/>
                <w:sz w:val="18"/>
                <w:szCs w:val="18"/>
              </w:rPr>
              <w:t>Mutual trust</w:t>
            </w:r>
          </w:p>
        </w:tc>
        <w:tc>
          <w:tcPr>
            <w:tcW w:w="236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hemeFill="accent4"/>
          </w:tcPr>
          <w:p w14:paraId="14A43649" w14:textId="77777777" w:rsidR="00FB70CB" w:rsidRPr="009B4583" w:rsidRDefault="00FB70CB" w:rsidP="004E295C">
            <w:pPr>
              <w:spacing w:line="240" w:lineRule="auto"/>
              <w:jc w:val="center"/>
              <w:rPr>
                <w:rFonts w:ascii="Raleway" w:hAnsi="Raleway" w:cs="Times New Roman"/>
                <w:color w:val="FFFFFF" w:themeColor="background1"/>
                <w:sz w:val="18"/>
                <w:szCs w:val="18"/>
              </w:rPr>
            </w:pPr>
            <w:r>
              <w:rPr>
                <w:rFonts w:ascii="Raleway" w:hAnsi="Raleway" w:cs="Times New Roman"/>
                <w:color w:val="FFFFFF" w:themeColor="background1"/>
                <w:sz w:val="18"/>
                <w:szCs w:val="18"/>
              </w:rPr>
              <w:t>Rule of law</w:t>
            </w:r>
          </w:p>
        </w:tc>
      </w:tr>
      <w:tr w:rsidR="00FB70CB" w:rsidRPr="009B4583" w14:paraId="52F33292" w14:textId="77777777" w:rsidTr="00F95CB5">
        <w:trPr>
          <w:trHeight w:val="227"/>
        </w:trPr>
        <w:tc>
          <w:tcPr>
            <w:tcW w:w="5620" w:type="dxa"/>
            <w:gridSpan w:val="3"/>
            <w:vMerge w:val="restart"/>
          </w:tcPr>
          <w:p w14:paraId="67DDC3FE" w14:textId="73CE0264" w:rsidR="00FB70CB" w:rsidRPr="009B4583" w:rsidRDefault="00F95CB5" w:rsidP="004E295C">
            <w:pPr>
              <w:spacing w:line="240" w:lineRule="auto"/>
              <w:rPr>
                <w:rFonts w:ascii="Raleway" w:hAnsi="Raleway" w:cs="Times New Roman"/>
                <w:b/>
                <w:sz w:val="2"/>
                <w:szCs w:val="2"/>
              </w:rPr>
            </w:pPr>
            <w:r>
              <w:rPr>
                <w:rFonts w:ascii="Raleway" w:hAnsi="Raleway" w:cs="Times New Roman"/>
                <w:b/>
                <w:noProof/>
                <w:sz w:val="12"/>
                <w:szCs w:val="12"/>
                <w:u w:val="single"/>
              </w:rPr>
              <w:drawing>
                <wp:anchor distT="0" distB="0" distL="114300" distR="114300" simplePos="0" relativeHeight="251728896" behindDoc="0" locked="0" layoutInCell="1" allowOverlap="1" wp14:anchorId="4666C1BA" wp14:editId="776E6313">
                  <wp:simplePos x="0" y="0"/>
                  <wp:positionH relativeFrom="margin">
                    <wp:align>left</wp:align>
                  </wp:positionH>
                  <wp:positionV relativeFrom="paragraph">
                    <wp:posOffset>5080</wp:posOffset>
                  </wp:positionV>
                  <wp:extent cx="3401568" cy="1819656"/>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KDN_Kyrgyzstan_20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1568" cy="1819656"/>
                          </a:xfrm>
                          <a:prstGeom prst="rect">
                            <a:avLst/>
                          </a:prstGeom>
                        </pic:spPr>
                      </pic:pic>
                    </a:graphicData>
                  </a:graphic>
                </wp:anchor>
              </w:drawing>
            </w:r>
          </w:p>
        </w:tc>
        <w:tc>
          <w:tcPr>
            <w:tcW w:w="4445" w:type="dxa"/>
            <w:gridSpan w:val="4"/>
            <w:shd w:val="clear" w:color="auto" w:fill="A6A6A6" w:themeFill="background1" w:themeFillShade="A6"/>
            <w:vAlign w:val="center"/>
          </w:tcPr>
          <w:p w14:paraId="41B4DF9C" w14:textId="77777777" w:rsidR="00FB70CB" w:rsidRPr="009B4583" w:rsidRDefault="00FB70CB" w:rsidP="004E295C">
            <w:pPr>
              <w:spacing w:line="240" w:lineRule="auto"/>
              <w:rPr>
                <w:rFonts w:ascii="Raleway" w:hAnsi="Raleway" w:cs="Times New Roman"/>
                <w:b/>
                <w:caps/>
                <w:color w:val="FFFFFF" w:themeColor="background1"/>
                <w:sz w:val="16"/>
                <w:szCs w:val="16"/>
              </w:rPr>
            </w:pPr>
            <w:r w:rsidRPr="009B4583">
              <w:rPr>
                <w:rFonts w:ascii="Raleway" w:hAnsi="Raleway" w:cs="Times New Roman"/>
                <w:b/>
                <w:caps/>
                <w:color w:val="FFFFFF" w:themeColor="background1"/>
                <w:sz w:val="16"/>
                <w:szCs w:val="16"/>
              </w:rPr>
              <w:t>Population</w:t>
            </w:r>
          </w:p>
        </w:tc>
      </w:tr>
      <w:tr w:rsidR="00FB70CB" w:rsidRPr="009B4583" w14:paraId="28CE67C7" w14:textId="77777777" w:rsidTr="00F95CB5">
        <w:trPr>
          <w:trHeight w:val="198"/>
        </w:trPr>
        <w:tc>
          <w:tcPr>
            <w:tcW w:w="5620" w:type="dxa"/>
            <w:gridSpan w:val="3"/>
            <w:vMerge/>
          </w:tcPr>
          <w:p w14:paraId="56E7EF24" w14:textId="77777777" w:rsidR="00FB70CB" w:rsidRPr="009B4583" w:rsidRDefault="00FB70CB" w:rsidP="004E295C">
            <w:pPr>
              <w:spacing w:line="240" w:lineRule="auto"/>
              <w:rPr>
                <w:rFonts w:ascii="Raleway" w:hAnsi="Raleway" w:cs="Times New Roman"/>
                <w:b/>
                <w:sz w:val="22"/>
              </w:rPr>
            </w:pPr>
          </w:p>
        </w:tc>
        <w:tc>
          <w:tcPr>
            <w:tcW w:w="2262" w:type="dxa"/>
            <w:gridSpan w:val="2"/>
            <w:shd w:val="clear" w:color="auto" w:fill="auto"/>
            <w:vAlign w:val="center"/>
          </w:tcPr>
          <w:p w14:paraId="1ACE2BB2"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Total (urban, rural, &lt;15)</w:t>
            </w:r>
          </w:p>
        </w:tc>
        <w:tc>
          <w:tcPr>
            <w:tcW w:w="2183" w:type="dxa"/>
            <w:gridSpan w:val="2"/>
            <w:shd w:val="clear" w:color="auto" w:fill="auto"/>
            <w:vAlign w:val="center"/>
          </w:tcPr>
          <w:p w14:paraId="726F098D" w14:textId="0C3E7016"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6 million (36</w:t>
            </w:r>
            <w:r>
              <w:rPr>
                <w:rFonts w:ascii="Raleway" w:hAnsi="Raleway" w:cs="Times New Roman"/>
                <w:sz w:val="16"/>
                <w:szCs w:val="16"/>
              </w:rPr>
              <w:t>%</w:t>
            </w:r>
            <w:r w:rsidRPr="009B4583">
              <w:rPr>
                <w:rFonts w:ascii="Raleway" w:hAnsi="Raleway" w:cs="Times New Roman"/>
                <w:sz w:val="16"/>
                <w:szCs w:val="16"/>
              </w:rPr>
              <w:t>, 64</w:t>
            </w:r>
            <w:r>
              <w:rPr>
                <w:rFonts w:ascii="Raleway" w:hAnsi="Raleway" w:cs="Times New Roman"/>
                <w:sz w:val="16"/>
                <w:szCs w:val="16"/>
              </w:rPr>
              <w:t>%</w:t>
            </w:r>
            <w:r w:rsidR="00BE057F">
              <w:rPr>
                <w:rFonts w:ascii="Raleway" w:hAnsi="Raleway" w:cs="Times New Roman"/>
                <w:sz w:val="16"/>
                <w:szCs w:val="16"/>
              </w:rPr>
              <w:t>, 32</w:t>
            </w:r>
            <w:r>
              <w:rPr>
                <w:rFonts w:ascii="Raleway" w:hAnsi="Raleway" w:cs="Times New Roman"/>
                <w:sz w:val="16"/>
                <w:szCs w:val="16"/>
              </w:rPr>
              <w:t>%</w:t>
            </w:r>
            <w:r w:rsidRPr="009B4583">
              <w:rPr>
                <w:rFonts w:ascii="Raleway" w:hAnsi="Raleway" w:cs="Times New Roman"/>
                <w:sz w:val="16"/>
                <w:szCs w:val="16"/>
              </w:rPr>
              <w:t>)</w:t>
            </w:r>
          </w:p>
        </w:tc>
      </w:tr>
      <w:tr w:rsidR="00FB70CB" w:rsidRPr="009B4583" w14:paraId="32C73D88" w14:textId="77777777" w:rsidTr="00F95CB5">
        <w:trPr>
          <w:trHeight w:val="198"/>
        </w:trPr>
        <w:tc>
          <w:tcPr>
            <w:tcW w:w="5620" w:type="dxa"/>
            <w:gridSpan w:val="3"/>
            <w:vMerge/>
          </w:tcPr>
          <w:p w14:paraId="116FF305" w14:textId="77777777" w:rsidR="00FB70CB" w:rsidRPr="009B4583" w:rsidRDefault="00FB70CB" w:rsidP="004E295C">
            <w:pPr>
              <w:spacing w:line="240" w:lineRule="auto"/>
              <w:rPr>
                <w:rFonts w:ascii="Raleway" w:hAnsi="Raleway" w:cs="Times New Roman"/>
                <w:b/>
                <w:sz w:val="22"/>
              </w:rPr>
            </w:pPr>
          </w:p>
        </w:tc>
        <w:tc>
          <w:tcPr>
            <w:tcW w:w="2262" w:type="dxa"/>
            <w:gridSpan w:val="2"/>
            <w:shd w:val="clear" w:color="auto" w:fill="auto"/>
            <w:vAlign w:val="center"/>
          </w:tcPr>
          <w:p w14:paraId="0ECAC35D" w14:textId="26CB3B30"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GDP per capita</w:t>
            </w:r>
            <w:r w:rsidR="00B92F2E">
              <w:rPr>
                <w:rFonts w:ascii="Raleway" w:hAnsi="Raleway" w:cs="Times New Roman"/>
                <w:sz w:val="16"/>
                <w:szCs w:val="16"/>
              </w:rPr>
              <w:t xml:space="preserve"> (2017)</w:t>
            </w:r>
          </w:p>
        </w:tc>
        <w:tc>
          <w:tcPr>
            <w:tcW w:w="2183" w:type="dxa"/>
            <w:gridSpan w:val="2"/>
            <w:shd w:val="clear" w:color="auto" w:fill="auto"/>
            <w:vAlign w:val="center"/>
          </w:tcPr>
          <w:p w14:paraId="13B57146" w14:textId="6773396F" w:rsidR="00FB70CB" w:rsidRPr="009B4583" w:rsidRDefault="00B92F2E" w:rsidP="004E295C">
            <w:pPr>
              <w:spacing w:line="240" w:lineRule="auto"/>
              <w:rPr>
                <w:rFonts w:ascii="Raleway" w:hAnsi="Raleway" w:cs="Times New Roman"/>
                <w:sz w:val="16"/>
                <w:szCs w:val="16"/>
              </w:rPr>
            </w:pPr>
            <w:r>
              <w:rPr>
                <w:rFonts w:ascii="Raleway" w:hAnsi="Raleway" w:cs="Times New Roman"/>
                <w:sz w:val="16"/>
                <w:szCs w:val="16"/>
              </w:rPr>
              <w:t>$1,220</w:t>
            </w:r>
          </w:p>
        </w:tc>
      </w:tr>
      <w:tr w:rsidR="00FB70CB" w:rsidRPr="009B4583" w14:paraId="5229201E" w14:textId="77777777" w:rsidTr="00F95CB5">
        <w:trPr>
          <w:trHeight w:val="227"/>
        </w:trPr>
        <w:tc>
          <w:tcPr>
            <w:tcW w:w="5620" w:type="dxa"/>
            <w:gridSpan w:val="3"/>
            <w:vMerge/>
          </w:tcPr>
          <w:p w14:paraId="20905F9A" w14:textId="77777777" w:rsidR="00FB70CB" w:rsidRPr="009B4583" w:rsidRDefault="00FB70CB" w:rsidP="004E295C">
            <w:pPr>
              <w:spacing w:line="240" w:lineRule="auto"/>
              <w:rPr>
                <w:rFonts w:ascii="Raleway" w:hAnsi="Raleway" w:cs="Times New Roman"/>
                <w:b/>
                <w:sz w:val="22"/>
              </w:rPr>
            </w:pPr>
          </w:p>
        </w:tc>
        <w:tc>
          <w:tcPr>
            <w:tcW w:w="4445" w:type="dxa"/>
            <w:gridSpan w:val="4"/>
            <w:shd w:val="clear" w:color="auto" w:fill="A6A6A6" w:themeFill="background1" w:themeFillShade="A6"/>
            <w:vAlign w:val="center"/>
          </w:tcPr>
          <w:p w14:paraId="5DB05E93" w14:textId="77777777" w:rsidR="00FB70CB" w:rsidRPr="009B4583" w:rsidRDefault="00FB70CB" w:rsidP="004E295C">
            <w:pPr>
              <w:spacing w:line="240" w:lineRule="auto"/>
              <w:rPr>
                <w:rFonts w:ascii="Raleway" w:hAnsi="Raleway" w:cs="Times New Roman"/>
                <w:b/>
                <w:caps/>
                <w:color w:val="FFFFFF" w:themeColor="background1"/>
                <w:sz w:val="16"/>
                <w:szCs w:val="16"/>
              </w:rPr>
            </w:pPr>
            <w:r w:rsidRPr="009B4583">
              <w:rPr>
                <w:rFonts w:ascii="Raleway" w:hAnsi="Raleway" w:cs="Times New Roman"/>
                <w:b/>
                <w:caps/>
                <w:color w:val="FFFFFF" w:themeColor="background1"/>
                <w:sz w:val="16"/>
                <w:szCs w:val="16"/>
              </w:rPr>
              <w:t>Civil Society Organisations</w:t>
            </w:r>
          </w:p>
        </w:tc>
      </w:tr>
      <w:tr w:rsidR="00FB70CB" w:rsidRPr="009B4583" w14:paraId="251478D3" w14:textId="77777777" w:rsidTr="00F95CB5">
        <w:trPr>
          <w:trHeight w:val="198"/>
        </w:trPr>
        <w:tc>
          <w:tcPr>
            <w:tcW w:w="5620" w:type="dxa"/>
            <w:gridSpan w:val="3"/>
            <w:vMerge/>
          </w:tcPr>
          <w:p w14:paraId="0EC1FC43" w14:textId="77777777" w:rsidR="00FB70CB" w:rsidRPr="009B4583" w:rsidRDefault="00FB70CB" w:rsidP="004E295C">
            <w:pPr>
              <w:spacing w:line="240" w:lineRule="auto"/>
              <w:rPr>
                <w:rFonts w:ascii="Raleway" w:hAnsi="Raleway" w:cs="Times New Roman"/>
                <w:b/>
                <w:sz w:val="22"/>
              </w:rPr>
            </w:pPr>
          </w:p>
        </w:tc>
        <w:tc>
          <w:tcPr>
            <w:tcW w:w="2262" w:type="dxa"/>
            <w:gridSpan w:val="2"/>
            <w:shd w:val="clear" w:color="auto" w:fill="auto"/>
            <w:vAlign w:val="center"/>
          </w:tcPr>
          <w:p w14:paraId="42F75641"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Number registered</w:t>
            </w:r>
          </w:p>
        </w:tc>
        <w:tc>
          <w:tcPr>
            <w:tcW w:w="2183" w:type="dxa"/>
            <w:gridSpan w:val="2"/>
            <w:shd w:val="clear" w:color="auto" w:fill="auto"/>
            <w:vAlign w:val="center"/>
          </w:tcPr>
          <w:p w14:paraId="25B4D322"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15,000</w:t>
            </w:r>
          </w:p>
        </w:tc>
      </w:tr>
      <w:tr w:rsidR="00FB70CB" w:rsidRPr="009B4583" w14:paraId="56FCA74B" w14:textId="77777777" w:rsidTr="00F95CB5">
        <w:trPr>
          <w:trHeight w:val="198"/>
        </w:trPr>
        <w:tc>
          <w:tcPr>
            <w:tcW w:w="5620" w:type="dxa"/>
            <w:gridSpan w:val="3"/>
            <w:vMerge/>
          </w:tcPr>
          <w:p w14:paraId="1D6BF658" w14:textId="77777777" w:rsidR="00FB70CB" w:rsidRPr="009B4583" w:rsidRDefault="00FB70CB" w:rsidP="004E295C">
            <w:pPr>
              <w:spacing w:line="240" w:lineRule="auto"/>
              <w:rPr>
                <w:rFonts w:ascii="Raleway" w:hAnsi="Raleway" w:cs="Times New Roman"/>
                <w:b/>
                <w:sz w:val="22"/>
              </w:rPr>
            </w:pPr>
          </w:p>
        </w:tc>
        <w:tc>
          <w:tcPr>
            <w:tcW w:w="2262" w:type="dxa"/>
            <w:gridSpan w:val="2"/>
            <w:shd w:val="clear" w:color="auto" w:fill="auto"/>
          </w:tcPr>
          <w:p w14:paraId="51D65094"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Principal scope</w:t>
            </w:r>
          </w:p>
        </w:tc>
        <w:tc>
          <w:tcPr>
            <w:tcW w:w="2183" w:type="dxa"/>
            <w:gridSpan w:val="2"/>
            <w:shd w:val="clear" w:color="auto" w:fill="auto"/>
            <w:vAlign w:val="center"/>
          </w:tcPr>
          <w:p w14:paraId="25DE29F7"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Social services</w:t>
            </w:r>
          </w:p>
        </w:tc>
      </w:tr>
      <w:tr w:rsidR="00FB70CB" w:rsidRPr="009B4583" w14:paraId="64142C39" w14:textId="77777777" w:rsidTr="00F95CB5">
        <w:trPr>
          <w:trHeight w:val="198"/>
        </w:trPr>
        <w:tc>
          <w:tcPr>
            <w:tcW w:w="5620" w:type="dxa"/>
            <w:gridSpan w:val="3"/>
            <w:vMerge/>
          </w:tcPr>
          <w:p w14:paraId="35AADBC9" w14:textId="77777777" w:rsidR="00FB70CB" w:rsidRPr="009B4583" w:rsidRDefault="00FB70CB" w:rsidP="004E295C">
            <w:pPr>
              <w:spacing w:line="240" w:lineRule="auto"/>
              <w:rPr>
                <w:rFonts w:ascii="Raleway" w:hAnsi="Raleway" w:cs="Times New Roman"/>
                <w:b/>
                <w:sz w:val="22"/>
              </w:rPr>
            </w:pPr>
          </w:p>
        </w:tc>
        <w:tc>
          <w:tcPr>
            <w:tcW w:w="2262" w:type="dxa"/>
            <w:gridSpan w:val="2"/>
            <w:shd w:val="clear" w:color="auto" w:fill="auto"/>
          </w:tcPr>
          <w:p w14:paraId="76BE8B4D"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Registration authority</w:t>
            </w:r>
          </w:p>
        </w:tc>
        <w:tc>
          <w:tcPr>
            <w:tcW w:w="2183" w:type="dxa"/>
            <w:gridSpan w:val="2"/>
            <w:shd w:val="clear" w:color="auto" w:fill="auto"/>
            <w:vAlign w:val="center"/>
          </w:tcPr>
          <w:p w14:paraId="06F30EA6"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Ministry of Justice</w:t>
            </w:r>
          </w:p>
          <w:p w14:paraId="3585AB94"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State Tax Inspectorate</w:t>
            </w:r>
          </w:p>
        </w:tc>
      </w:tr>
      <w:tr w:rsidR="00FB70CB" w:rsidRPr="009B4583" w14:paraId="15D793D6" w14:textId="77777777" w:rsidTr="00F95CB5">
        <w:trPr>
          <w:trHeight w:val="227"/>
        </w:trPr>
        <w:tc>
          <w:tcPr>
            <w:tcW w:w="5620" w:type="dxa"/>
            <w:gridSpan w:val="3"/>
            <w:vMerge/>
          </w:tcPr>
          <w:p w14:paraId="74F17047" w14:textId="77777777" w:rsidR="00FB70CB" w:rsidRPr="009B4583" w:rsidRDefault="00FB70CB" w:rsidP="004E295C">
            <w:pPr>
              <w:spacing w:line="240" w:lineRule="auto"/>
              <w:rPr>
                <w:rFonts w:ascii="Raleway" w:hAnsi="Raleway" w:cs="Times New Roman"/>
                <w:b/>
                <w:sz w:val="22"/>
              </w:rPr>
            </w:pPr>
          </w:p>
        </w:tc>
        <w:tc>
          <w:tcPr>
            <w:tcW w:w="4445" w:type="dxa"/>
            <w:gridSpan w:val="4"/>
            <w:shd w:val="clear" w:color="auto" w:fill="A6A6A6" w:themeFill="background1" w:themeFillShade="A6"/>
            <w:vAlign w:val="center"/>
          </w:tcPr>
          <w:p w14:paraId="6D6D515F" w14:textId="77777777" w:rsidR="00FB70CB" w:rsidRPr="009B4583" w:rsidRDefault="00FB70CB" w:rsidP="004E295C">
            <w:pPr>
              <w:spacing w:line="240" w:lineRule="auto"/>
              <w:rPr>
                <w:rFonts w:ascii="Raleway" w:hAnsi="Raleway" w:cs="Times New Roman"/>
                <w:b/>
                <w:color w:val="FFFFFF" w:themeColor="background1"/>
                <w:sz w:val="16"/>
                <w:szCs w:val="16"/>
              </w:rPr>
            </w:pPr>
            <w:r w:rsidRPr="009B4583">
              <w:rPr>
                <w:rFonts w:ascii="Raleway" w:hAnsi="Raleway" w:cs="Times New Roman"/>
                <w:b/>
                <w:color w:val="FFFFFF" w:themeColor="background1"/>
                <w:sz w:val="16"/>
                <w:szCs w:val="16"/>
              </w:rPr>
              <w:t>AKDN</w:t>
            </w:r>
          </w:p>
        </w:tc>
      </w:tr>
      <w:tr w:rsidR="00FB70CB" w:rsidRPr="009B4583" w14:paraId="68E5268E" w14:textId="77777777" w:rsidTr="00F95CB5">
        <w:trPr>
          <w:trHeight w:val="198"/>
        </w:trPr>
        <w:tc>
          <w:tcPr>
            <w:tcW w:w="5620" w:type="dxa"/>
            <w:gridSpan w:val="3"/>
            <w:vMerge/>
          </w:tcPr>
          <w:p w14:paraId="0A4F48FE" w14:textId="77777777" w:rsidR="00FB70CB" w:rsidRPr="009B4583" w:rsidRDefault="00FB70CB" w:rsidP="004E295C">
            <w:pPr>
              <w:spacing w:line="240" w:lineRule="auto"/>
              <w:rPr>
                <w:rFonts w:ascii="Raleway" w:hAnsi="Raleway" w:cs="Times New Roman"/>
                <w:b/>
                <w:sz w:val="22"/>
              </w:rPr>
            </w:pPr>
          </w:p>
        </w:tc>
        <w:tc>
          <w:tcPr>
            <w:tcW w:w="2262" w:type="dxa"/>
            <w:gridSpan w:val="2"/>
            <w:shd w:val="clear" w:color="auto" w:fill="auto"/>
            <w:vAlign w:val="center"/>
          </w:tcPr>
          <w:p w14:paraId="1EB0005B"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Resident Representative</w:t>
            </w:r>
          </w:p>
        </w:tc>
        <w:tc>
          <w:tcPr>
            <w:tcW w:w="2183" w:type="dxa"/>
            <w:gridSpan w:val="2"/>
            <w:shd w:val="clear" w:color="auto" w:fill="auto"/>
            <w:vAlign w:val="center"/>
          </w:tcPr>
          <w:p w14:paraId="610A72DB"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Yes</w:t>
            </w:r>
          </w:p>
        </w:tc>
      </w:tr>
      <w:tr w:rsidR="00FB70CB" w:rsidRPr="009B4583" w14:paraId="4C97788C" w14:textId="77777777" w:rsidTr="00F95CB5">
        <w:trPr>
          <w:trHeight w:val="157"/>
        </w:trPr>
        <w:tc>
          <w:tcPr>
            <w:tcW w:w="5620" w:type="dxa"/>
            <w:gridSpan w:val="3"/>
            <w:vMerge/>
          </w:tcPr>
          <w:p w14:paraId="3A04FE1D" w14:textId="77777777" w:rsidR="00FB70CB" w:rsidRPr="009B4583" w:rsidRDefault="00FB70CB" w:rsidP="004E295C">
            <w:pPr>
              <w:spacing w:line="240" w:lineRule="auto"/>
              <w:rPr>
                <w:rFonts w:ascii="Raleway" w:hAnsi="Raleway" w:cs="Times New Roman"/>
                <w:b/>
                <w:sz w:val="22"/>
              </w:rPr>
            </w:pPr>
          </w:p>
        </w:tc>
        <w:tc>
          <w:tcPr>
            <w:tcW w:w="2262" w:type="dxa"/>
            <w:gridSpan w:val="2"/>
            <w:shd w:val="clear" w:color="auto" w:fill="auto"/>
          </w:tcPr>
          <w:p w14:paraId="6C9560EB"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Agencies</w:t>
            </w:r>
          </w:p>
        </w:tc>
        <w:tc>
          <w:tcPr>
            <w:tcW w:w="2183" w:type="dxa"/>
            <w:gridSpan w:val="2"/>
            <w:shd w:val="clear" w:color="auto" w:fill="auto"/>
          </w:tcPr>
          <w:p w14:paraId="39B41507" w14:textId="77777777" w:rsidR="00FB70CB" w:rsidRPr="009B4583" w:rsidRDefault="00FB70CB" w:rsidP="004E295C">
            <w:pPr>
              <w:spacing w:line="240" w:lineRule="auto"/>
              <w:rPr>
                <w:rFonts w:ascii="Raleway" w:hAnsi="Raleway" w:cs="Times New Roman"/>
                <w:sz w:val="16"/>
                <w:szCs w:val="16"/>
              </w:rPr>
            </w:pPr>
            <w:r w:rsidRPr="009B4583">
              <w:rPr>
                <w:rFonts w:ascii="Raleway" w:hAnsi="Raleway" w:cs="Times New Roman"/>
                <w:sz w:val="16"/>
                <w:szCs w:val="16"/>
              </w:rPr>
              <w:t>AKAH, AKAM, AKES, AKF, AKFED, AKHS, AKTC, UCA</w:t>
            </w:r>
          </w:p>
        </w:tc>
      </w:tr>
    </w:tbl>
    <w:p w14:paraId="69F865E1" w14:textId="77777777" w:rsidR="00FB70CB" w:rsidRPr="00763AF5" w:rsidRDefault="00FB70CB" w:rsidP="00FB70CB">
      <w:pPr>
        <w:spacing w:line="240" w:lineRule="auto"/>
        <w:rPr>
          <w:rFonts w:ascii="Raleway" w:hAnsi="Raleway"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26"/>
      </w:tblGrid>
      <w:tr w:rsidR="00FB70CB" w:rsidRPr="009B4583" w14:paraId="57A7685E" w14:textId="77777777" w:rsidTr="004E295C">
        <w:trPr>
          <w:trHeight w:val="397"/>
        </w:trPr>
        <w:tc>
          <w:tcPr>
            <w:tcW w:w="10026" w:type="dxa"/>
            <w:shd w:val="clear" w:color="auto" w:fill="A6A6A6" w:themeFill="background1" w:themeFillShade="A6"/>
            <w:vAlign w:val="center"/>
          </w:tcPr>
          <w:p w14:paraId="79694C77" w14:textId="77777777" w:rsidR="00FB70CB" w:rsidRPr="009B4583" w:rsidRDefault="00FB70CB" w:rsidP="004E295C">
            <w:pPr>
              <w:spacing w:line="240" w:lineRule="auto"/>
              <w:rPr>
                <w:rFonts w:ascii="Raleway" w:hAnsi="Raleway"/>
                <w:b/>
                <w:color w:val="FFFFFF" w:themeColor="background1"/>
                <w:sz w:val="22"/>
              </w:rPr>
            </w:pPr>
            <w:r w:rsidRPr="009B4583">
              <w:rPr>
                <w:rFonts w:ascii="Raleway" w:hAnsi="Raleway"/>
                <w:b/>
                <w:color w:val="FFFFFF" w:themeColor="background1"/>
                <w:sz w:val="22"/>
              </w:rPr>
              <w:t xml:space="preserve">National context </w:t>
            </w:r>
          </w:p>
        </w:tc>
      </w:tr>
    </w:tbl>
    <w:p w14:paraId="4C5BB0CB" w14:textId="061A4185" w:rsidR="00FB70CB" w:rsidRDefault="005B341C" w:rsidP="009E721B">
      <w:pPr>
        <w:spacing w:line="240" w:lineRule="auto"/>
        <w:jc w:val="both"/>
        <w:rPr>
          <w:rFonts w:ascii="Raleway" w:hAnsi="Raleway"/>
          <w:sz w:val="20"/>
          <w:szCs w:val="20"/>
        </w:rPr>
      </w:pPr>
      <w:r>
        <w:rPr>
          <w:rFonts w:ascii="Raleway" w:hAnsi="Raleway"/>
          <w:sz w:val="20"/>
          <w:szCs w:val="20"/>
        </w:rPr>
        <w:t xml:space="preserve">Prior to </w:t>
      </w:r>
      <w:r w:rsidR="00FB70CB">
        <w:rPr>
          <w:rFonts w:ascii="Raleway" w:hAnsi="Raleway"/>
          <w:sz w:val="20"/>
          <w:szCs w:val="20"/>
        </w:rPr>
        <w:t>the Soviet era, t</w:t>
      </w:r>
      <w:r w:rsidR="00FB70CB" w:rsidRPr="00834EF6">
        <w:rPr>
          <w:rFonts w:ascii="Raleway" w:hAnsi="Raleway"/>
          <w:sz w:val="20"/>
          <w:szCs w:val="20"/>
        </w:rPr>
        <w:t>raditional forms of association</w:t>
      </w:r>
      <w:r w:rsidR="00FB70CB">
        <w:rPr>
          <w:rFonts w:ascii="Raleway" w:hAnsi="Raleway"/>
          <w:sz w:val="20"/>
          <w:szCs w:val="20"/>
        </w:rPr>
        <w:t xml:space="preserve"> played a significant role in the </w:t>
      </w:r>
      <w:r w:rsidR="00FB70CB" w:rsidRPr="00834EF6">
        <w:rPr>
          <w:rFonts w:ascii="Raleway" w:hAnsi="Raleway"/>
          <w:sz w:val="20"/>
          <w:szCs w:val="20"/>
        </w:rPr>
        <w:t>region, espe</w:t>
      </w:r>
      <w:r w:rsidR="00FB70CB">
        <w:rPr>
          <w:rFonts w:ascii="Raleway" w:hAnsi="Raleway"/>
          <w:sz w:val="20"/>
          <w:szCs w:val="20"/>
        </w:rPr>
        <w:t>cially family and clan linkages. In Kyrgyz republic-</w:t>
      </w:r>
      <w:r w:rsidR="00FB70CB" w:rsidRPr="00834EF6">
        <w:rPr>
          <w:rFonts w:ascii="Raleway" w:hAnsi="Raleway"/>
          <w:sz w:val="20"/>
          <w:szCs w:val="20"/>
        </w:rPr>
        <w:t xml:space="preserve"> </w:t>
      </w:r>
      <w:r w:rsidR="00FB70CB">
        <w:rPr>
          <w:rFonts w:ascii="Raleway" w:hAnsi="Raleway"/>
          <w:sz w:val="20"/>
          <w:szCs w:val="20"/>
        </w:rPr>
        <w:t xml:space="preserve">one of </w:t>
      </w:r>
      <w:r w:rsidR="00FB70CB" w:rsidRPr="00834EF6">
        <w:rPr>
          <w:rFonts w:ascii="Raleway" w:hAnsi="Raleway"/>
          <w:sz w:val="20"/>
          <w:szCs w:val="20"/>
        </w:rPr>
        <w:t xml:space="preserve">most tribal groups, there is evidence of consensual decision-making, such as the election of leaders and the negotiation of pastureland. Historical institutions for decision-making included the </w:t>
      </w:r>
      <w:r w:rsidR="00FB70CB" w:rsidRPr="00834EF6">
        <w:rPr>
          <w:rFonts w:ascii="Raleway" w:hAnsi="Raleway"/>
          <w:i/>
          <w:sz w:val="20"/>
          <w:szCs w:val="20"/>
        </w:rPr>
        <w:t>aksakal</w:t>
      </w:r>
      <w:r w:rsidR="00FB70CB">
        <w:rPr>
          <w:rFonts w:ascii="Raleway" w:hAnsi="Raleway"/>
          <w:sz w:val="20"/>
          <w:szCs w:val="20"/>
        </w:rPr>
        <w:t xml:space="preserve"> </w:t>
      </w:r>
      <w:r w:rsidR="00FB70CB" w:rsidRPr="00834EF6">
        <w:rPr>
          <w:rFonts w:ascii="Raleway" w:hAnsi="Raleway"/>
          <w:sz w:val="20"/>
          <w:szCs w:val="20"/>
        </w:rPr>
        <w:t xml:space="preserve">(elder’s council) and the </w:t>
      </w:r>
      <w:r w:rsidR="00FB70CB" w:rsidRPr="00834EF6">
        <w:rPr>
          <w:rFonts w:ascii="Raleway" w:hAnsi="Raleway"/>
          <w:i/>
          <w:sz w:val="20"/>
          <w:szCs w:val="20"/>
        </w:rPr>
        <w:t xml:space="preserve">mahallas </w:t>
      </w:r>
      <w:r w:rsidR="00FB70CB" w:rsidRPr="00834EF6">
        <w:rPr>
          <w:rFonts w:ascii="Raleway" w:hAnsi="Raleway"/>
          <w:sz w:val="20"/>
          <w:szCs w:val="20"/>
        </w:rPr>
        <w:t xml:space="preserve">(district committees) as well as traditional practices like </w:t>
      </w:r>
      <w:r w:rsidR="00FB70CB" w:rsidRPr="00834EF6">
        <w:rPr>
          <w:rFonts w:ascii="Raleway" w:hAnsi="Raleway"/>
          <w:i/>
          <w:sz w:val="20"/>
          <w:szCs w:val="20"/>
        </w:rPr>
        <w:t xml:space="preserve">ashar </w:t>
      </w:r>
      <w:r w:rsidR="00FB70CB" w:rsidRPr="00834EF6">
        <w:rPr>
          <w:rFonts w:ascii="Raleway" w:hAnsi="Raleway"/>
          <w:sz w:val="20"/>
          <w:szCs w:val="20"/>
        </w:rPr>
        <w:t>(voluntary labour from the community for the com</w:t>
      </w:r>
      <w:r w:rsidR="00FB70CB">
        <w:rPr>
          <w:rFonts w:ascii="Raleway" w:hAnsi="Raleway"/>
          <w:sz w:val="20"/>
          <w:szCs w:val="20"/>
        </w:rPr>
        <w:t>munity)</w:t>
      </w:r>
      <w:r w:rsidR="00FB70CB" w:rsidRPr="00834EF6">
        <w:rPr>
          <w:rFonts w:ascii="Raleway" w:hAnsi="Raleway"/>
          <w:sz w:val="20"/>
          <w:szCs w:val="20"/>
        </w:rPr>
        <w:t>.</w:t>
      </w:r>
    </w:p>
    <w:p w14:paraId="749A42FF" w14:textId="77777777" w:rsidR="00FB70CB" w:rsidRPr="00834EF6" w:rsidRDefault="00FB70CB" w:rsidP="009E721B">
      <w:pPr>
        <w:spacing w:line="240" w:lineRule="auto"/>
        <w:jc w:val="both"/>
        <w:rPr>
          <w:rFonts w:ascii="Raleway" w:hAnsi="Raleway"/>
          <w:sz w:val="20"/>
          <w:szCs w:val="20"/>
        </w:rPr>
      </w:pPr>
    </w:p>
    <w:p w14:paraId="5D091603" w14:textId="57BB0894" w:rsidR="00FB70CB" w:rsidRPr="00BA6BF8" w:rsidRDefault="00FB70CB" w:rsidP="009E721B">
      <w:pPr>
        <w:spacing w:line="240" w:lineRule="auto"/>
        <w:jc w:val="both"/>
        <w:rPr>
          <w:rFonts w:ascii="Raleway" w:hAnsi="Raleway"/>
          <w:sz w:val="20"/>
          <w:szCs w:val="20"/>
        </w:rPr>
      </w:pPr>
      <w:r w:rsidRPr="00BA6BF8">
        <w:rPr>
          <w:rFonts w:ascii="Raleway" w:hAnsi="Raleway"/>
          <w:sz w:val="20"/>
          <w:szCs w:val="20"/>
        </w:rPr>
        <w:t>During the Soviet era, a variety of public organisations operated in the Kyrgyz Republic, including sports clubs, scientific societies, trade unions and associations. These were primarily professional organisations and were not oriented towards advocacy or political participation. After independence in 1991, international donors supported the emergence of a multitude of civil society organisations (CSO) in rural de</w:t>
      </w:r>
      <w:r>
        <w:rPr>
          <w:rFonts w:ascii="Raleway" w:hAnsi="Raleway"/>
          <w:sz w:val="20"/>
          <w:szCs w:val="20"/>
        </w:rPr>
        <w:t>velopment, human rights, health</w:t>
      </w:r>
      <w:r w:rsidRPr="00BA6BF8">
        <w:rPr>
          <w:rFonts w:ascii="Raleway" w:hAnsi="Raleway"/>
          <w:sz w:val="20"/>
          <w:szCs w:val="20"/>
        </w:rPr>
        <w:t xml:space="preserve"> and education. Throughout the 1990s, </w:t>
      </w:r>
      <w:r w:rsidR="008D70ED" w:rsidRPr="00BA6BF8">
        <w:rPr>
          <w:rFonts w:ascii="Raleway" w:hAnsi="Raleway"/>
          <w:sz w:val="20"/>
          <w:szCs w:val="20"/>
        </w:rPr>
        <w:t xml:space="preserve">chaotic, short-term, financially unsustainable operations </w:t>
      </w:r>
      <w:r w:rsidR="008D70ED">
        <w:rPr>
          <w:rFonts w:ascii="Raleway" w:hAnsi="Raleway"/>
          <w:sz w:val="20"/>
          <w:szCs w:val="20"/>
        </w:rPr>
        <w:t xml:space="preserve">characterised </w:t>
      </w:r>
      <w:r w:rsidRPr="00BA6BF8">
        <w:rPr>
          <w:rFonts w:ascii="Raleway" w:hAnsi="Raleway"/>
          <w:sz w:val="20"/>
          <w:szCs w:val="20"/>
        </w:rPr>
        <w:t>the CSO landscape. Since then, CSO have become more sophisticated in their organ</w:t>
      </w:r>
      <w:r>
        <w:rPr>
          <w:rFonts w:ascii="Raleway" w:hAnsi="Raleway"/>
          <w:sz w:val="20"/>
          <w:szCs w:val="20"/>
        </w:rPr>
        <w:t>isa</w:t>
      </w:r>
      <w:r w:rsidRPr="00BA6BF8">
        <w:rPr>
          <w:rFonts w:ascii="Raleway" w:hAnsi="Raleway"/>
          <w:sz w:val="20"/>
          <w:szCs w:val="20"/>
        </w:rPr>
        <w:t xml:space="preserve">tional </w:t>
      </w:r>
      <w:r>
        <w:rPr>
          <w:rFonts w:ascii="Raleway" w:hAnsi="Raleway"/>
          <w:sz w:val="20"/>
          <w:szCs w:val="20"/>
        </w:rPr>
        <w:t>development, long-term planning</w:t>
      </w:r>
      <w:r w:rsidRPr="00BA6BF8">
        <w:rPr>
          <w:rFonts w:ascii="Raleway" w:hAnsi="Raleway"/>
          <w:sz w:val="20"/>
          <w:szCs w:val="20"/>
        </w:rPr>
        <w:t xml:space="preserve"> and project sustainability, but remain heavily reliant on international donors to </w:t>
      </w:r>
      <w:r>
        <w:rPr>
          <w:rFonts w:ascii="Raleway" w:hAnsi="Raleway"/>
          <w:sz w:val="20"/>
          <w:szCs w:val="20"/>
        </w:rPr>
        <w:t>sustain</w:t>
      </w:r>
      <w:r w:rsidRPr="00BA6BF8">
        <w:rPr>
          <w:rFonts w:ascii="Raleway" w:hAnsi="Raleway"/>
          <w:sz w:val="20"/>
          <w:szCs w:val="20"/>
        </w:rPr>
        <w:t xml:space="preserve"> their operations.</w:t>
      </w:r>
      <w:r w:rsidRPr="001341B4">
        <w:rPr>
          <w:rFonts w:ascii="Raleway" w:hAnsi="Raleway"/>
          <w:sz w:val="20"/>
          <w:szCs w:val="20"/>
        </w:rPr>
        <w:t xml:space="preserve"> Civil society in the Kyrgyz Republic is the most vibrant and active in Central Asia, with a focus on human rights, health, environment, youth and sport, education and advocacy. Civil society </w:t>
      </w:r>
      <w:r>
        <w:rPr>
          <w:rFonts w:ascii="Raleway" w:hAnsi="Raleway"/>
          <w:sz w:val="20"/>
          <w:szCs w:val="20"/>
        </w:rPr>
        <w:t>organisation</w:t>
      </w:r>
      <w:r w:rsidRPr="001341B4">
        <w:rPr>
          <w:rFonts w:ascii="Raleway" w:hAnsi="Raleway"/>
          <w:sz w:val="20"/>
          <w:szCs w:val="20"/>
        </w:rPr>
        <w:t xml:space="preserve">s (CSOs) are registered as non-commercial </w:t>
      </w:r>
      <w:r>
        <w:rPr>
          <w:rFonts w:ascii="Raleway" w:hAnsi="Raleway"/>
          <w:sz w:val="20"/>
          <w:szCs w:val="20"/>
        </w:rPr>
        <w:t>organisation</w:t>
      </w:r>
      <w:r w:rsidRPr="001341B4">
        <w:rPr>
          <w:rFonts w:ascii="Raleway" w:hAnsi="Raleway"/>
          <w:sz w:val="20"/>
          <w:szCs w:val="20"/>
        </w:rPr>
        <w:t>s under a civil law.</w:t>
      </w:r>
      <w:r w:rsidRPr="00BA6BF8">
        <w:rPr>
          <w:rFonts w:ascii="Raleway" w:hAnsi="Raleway"/>
          <w:sz w:val="20"/>
          <w:szCs w:val="20"/>
        </w:rPr>
        <w:t xml:space="preserve"> </w:t>
      </w:r>
    </w:p>
    <w:p w14:paraId="180E6BB3" w14:textId="50D64207" w:rsidR="00FB70CB" w:rsidRPr="00EA728B" w:rsidRDefault="00FB70CB" w:rsidP="009E721B">
      <w:pPr>
        <w:spacing w:line="240" w:lineRule="auto"/>
        <w:jc w:val="both"/>
        <w:rPr>
          <w:rFonts w:ascii="Raleway" w:hAnsi="Raleway"/>
          <w:i/>
          <w:sz w:val="20"/>
          <w:szCs w:val="20"/>
          <w:u w:val="single"/>
        </w:rPr>
      </w:pPr>
    </w:p>
    <w:p w14:paraId="7C466919" w14:textId="77777777" w:rsidR="00FB70CB" w:rsidRPr="00A06335" w:rsidRDefault="00FB70CB" w:rsidP="009E721B">
      <w:pPr>
        <w:pStyle w:val="NoSpacing"/>
        <w:jc w:val="both"/>
        <w:rPr>
          <w:rFonts w:ascii="Raleway" w:hAnsi="Raleway"/>
          <w:sz w:val="20"/>
          <w:szCs w:val="20"/>
        </w:rPr>
      </w:pPr>
      <w:r w:rsidRPr="00A06335">
        <w:rPr>
          <w:rFonts w:ascii="Raleway" w:hAnsi="Raleway"/>
          <w:sz w:val="20"/>
          <w:szCs w:val="20"/>
        </w:rPr>
        <w:t>Across Central Asia there has been a re-emergence of traditional views that a woman's place in society is lower than a man's and that men deserve the best jobs. Women in Kyrgyzstan continue to be excluded from many decision-making circles and violence against women is widespread in forms such as domestic violence and bride kidnapping. Despite these significant challenges, Kyrgyzstan has a legislative base that guarantees equal rights for men and women and an innovative gender equality strategy drafted in 2012. Additionally, according to study by United Nations Development Programme on Gender Equality and Women’s Empowerment in Public Administration in Kyrgyzstan, the women’s movement in Kyrgyzstan, made up of a network of NGOs, “has achieved remarkable success for gender equality and continues to be a driving force.”</w:t>
      </w:r>
    </w:p>
    <w:p w14:paraId="343AD154" w14:textId="77777777" w:rsidR="00FB70CB" w:rsidRPr="009B4583" w:rsidRDefault="00FB70CB" w:rsidP="00FB70CB">
      <w:pPr>
        <w:spacing w:line="240" w:lineRule="auto"/>
        <w:rPr>
          <w:rFonts w:ascii="Raleway" w:hAnsi="Raleway"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26"/>
      </w:tblGrid>
      <w:tr w:rsidR="00FB70CB" w:rsidRPr="009B4583" w14:paraId="1681C899" w14:textId="77777777" w:rsidTr="004E295C">
        <w:trPr>
          <w:trHeight w:val="397"/>
        </w:trPr>
        <w:tc>
          <w:tcPr>
            <w:tcW w:w="10026" w:type="dxa"/>
            <w:shd w:val="clear" w:color="auto" w:fill="A6A6A6" w:themeFill="background1" w:themeFillShade="A6"/>
            <w:vAlign w:val="center"/>
          </w:tcPr>
          <w:p w14:paraId="4F7D570F" w14:textId="77777777" w:rsidR="00FB70CB" w:rsidRPr="009B4583" w:rsidRDefault="00FB70CB" w:rsidP="004E295C">
            <w:pPr>
              <w:spacing w:line="240" w:lineRule="auto"/>
              <w:rPr>
                <w:rFonts w:ascii="Raleway" w:hAnsi="Raleway"/>
                <w:b/>
                <w:color w:val="FFFFFF" w:themeColor="background1"/>
                <w:sz w:val="22"/>
              </w:rPr>
            </w:pPr>
            <w:r w:rsidRPr="009B4583">
              <w:rPr>
                <w:rFonts w:ascii="Raleway" w:hAnsi="Raleway"/>
                <w:b/>
                <w:color w:val="FFFFFF" w:themeColor="background1"/>
                <w:sz w:val="22"/>
              </w:rPr>
              <w:t>Major national and regional trends</w:t>
            </w:r>
          </w:p>
        </w:tc>
      </w:tr>
    </w:tbl>
    <w:p w14:paraId="0BF94983" w14:textId="15C19AF9" w:rsidR="00FB70CB" w:rsidRPr="00AB63D8" w:rsidRDefault="00AB63D8" w:rsidP="00FB70CB">
      <w:pPr>
        <w:spacing w:line="240" w:lineRule="auto"/>
        <w:jc w:val="both"/>
        <w:rPr>
          <w:rFonts w:ascii="Raleway" w:hAnsi="Raleway"/>
          <w:sz w:val="20"/>
          <w:szCs w:val="20"/>
        </w:rPr>
      </w:pPr>
      <w:r w:rsidRPr="00AB63D8">
        <w:rPr>
          <w:rFonts w:ascii="Raleway" w:hAnsi="Raleway"/>
          <w:sz w:val="20"/>
          <w:szCs w:val="20"/>
        </w:rPr>
        <w:t>While p</w:t>
      </w:r>
      <w:r w:rsidR="00FB70CB" w:rsidRPr="00AB63D8">
        <w:rPr>
          <w:rFonts w:ascii="Raleway" w:hAnsi="Raleway"/>
          <w:sz w:val="20"/>
          <w:szCs w:val="20"/>
        </w:rPr>
        <w:t>olitical deve</w:t>
      </w:r>
      <w:r w:rsidRPr="00AB63D8">
        <w:rPr>
          <w:rFonts w:ascii="Raleway" w:hAnsi="Raleway"/>
          <w:sz w:val="20"/>
          <w:szCs w:val="20"/>
        </w:rPr>
        <w:t xml:space="preserve">lopments in the Kyrgyz Republic </w:t>
      </w:r>
      <w:r w:rsidR="00FB70CB" w:rsidRPr="00AB63D8">
        <w:rPr>
          <w:rFonts w:ascii="Raleway" w:hAnsi="Raleway"/>
          <w:sz w:val="20"/>
          <w:szCs w:val="20"/>
        </w:rPr>
        <w:t>continue to facilitate a more enabling environment for civil society</w:t>
      </w:r>
      <w:r w:rsidRPr="00AB63D8">
        <w:rPr>
          <w:rFonts w:ascii="Raleway" w:hAnsi="Raleway"/>
          <w:sz w:val="20"/>
          <w:szCs w:val="20"/>
        </w:rPr>
        <w:t xml:space="preserve">, there </w:t>
      </w:r>
      <w:r w:rsidR="006D0FCD">
        <w:rPr>
          <w:rFonts w:ascii="Raleway" w:hAnsi="Raleway"/>
          <w:sz w:val="20"/>
          <w:szCs w:val="20"/>
        </w:rPr>
        <w:t>are</w:t>
      </w:r>
      <w:r w:rsidR="006D0FCD" w:rsidRPr="00AB63D8">
        <w:rPr>
          <w:rFonts w:ascii="Raleway" w:hAnsi="Raleway"/>
          <w:sz w:val="20"/>
          <w:szCs w:val="20"/>
        </w:rPr>
        <w:t xml:space="preserve"> </w:t>
      </w:r>
      <w:r w:rsidR="006D0FCD">
        <w:rPr>
          <w:rFonts w:ascii="Raleway" w:hAnsi="Raleway"/>
          <w:sz w:val="20"/>
          <w:szCs w:val="20"/>
        </w:rPr>
        <w:t>s</w:t>
      </w:r>
      <w:r w:rsidRPr="00AB63D8">
        <w:rPr>
          <w:rFonts w:ascii="Raleway" w:hAnsi="Raleway"/>
          <w:sz w:val="20"/>
          <w:szCs w:val="20"/>
        </w:rPr>
        <w:t xml:space="preserve">igns of </w:t>
      </w:r>
      <w:r w:rsidR="00FB70CB" w:rsidRPr="00AB63D8">
        <w:rPr>
          <w:rFonts w:ascii="Raleway" w:hAnsi="Raleway"/>
          <w:sz w:val="20"/>
          <w:szCs w:val="20"/>
        </w:rPr>
        <w:t xml:space="preserve">growing tensions ahead of the autumn 2017 presidential election, </w:t>
      </w:r>
      <w:r w:rsidRPr="00AB63D8">
        <w:rPr>
          <w:rFonts w:ascii="Raleway" w:hAnsi="Raleway"/>
          <w:sz w:val="20"/>
          <w:szCs w:val="20"/>
        </w:rPr>
        <w:t xml:space="preserve">that have contributed to diminishing </w:t>
      </w:r>
      <w:r w:rsidR="00FB70CB" w:rsidRPr="00AB63D8">
        <w:rPr>
          <w:rFonts w:ascii="Raleway" w:hAnsi="Raleway"/>
          <w:sz w:val="20"/>
          <w:szCs w:val="20"/>
        </w:rPr>
        <w:t xml:space="preserve">the space for free speech and civil society engagement. </w:t>
      </w:r>
      <w:r w:rsidR="00A4061F" w:rsidRPr="00AB63D8">
        <w:rPr>
          <w:rFonts w:ascii="Raleway" w:hAnsi="Raleway"/>
          <w:sz w:val="20"/>
          <w:szCs w:val="20"/>
        </w:rPr>
        <w:t xml:space="preserve">The </w:t>
      </w:r>
      <w:r w:rsidR="000C203E">
        <w:rPr>
          <w:rFonts w:ascii="Raleway" w:hAnsi="Raleway"/>
          <w:sz w:val="20"/>
          <w:szCs w:val="20"/>
        </w:rPr>
        <w:t>government has alleged some</w:t>
      </w:r>
      <w:r w:rsidR="00FB70CB" w:rsidRPr="00AB63D8">
        <w:rPr>
          <w:rFonts w:ascii="Raleway" w:hAnsi="Raleway"/>
          <w:sz w:val="20"/>
          <w:szCs w:val="20"/>
        </w:rPr>
        <w:t xml:space="preserve"> CSOs as being foreign-funded, and "threatening" to the national security of Kyrgyz republic. </w:t>
      </w:r>
    </w:p>
    <w:p w14:paraId="7585D558" w14:textId="77777777" w:rsidR="00FB70CB" w:rsidRPr="00F222A2" w:rsidRDefault="00FB70CB" w:rsidP="00FB70CB">
      <w:pPr>
        <w:spacing w:line="240" w:lineRule="auto"/>
        <w:jc w:val="both"/>
        <w:rPr>
          <w:rFonts w:ascii="Raleway" w:hAnsi="Raleway" w:cs="Times New Roman"/>
          <w:sz w:val="20"/>
          <w:szCs w:val="20"/>
        </w:rPr>
      </w:pPr>
    </w:p>
    <w:p w14:paraId="2A5677FF" w14:textId="77777777" w:rsidR="00FB70CB" w:rsidRPr="00F222A2" w:rsidRDefault="00FB70CB" w:rsidP="00FB70CB">
      <w:pPr>
        <w:spacing w:line="240" w:lineRule="auto"/>
        <w:jc w:val="both"/>
        <w:rPr>
          <w:rFonts w:ascii="Raleway" w:hAnsi="Raleway" w:cs="Times New Roman"/>
          <w:sz w:val="20"/>
          <w:szCs w:val="20"/>
        </w:rPr>
      </w:pPr>
      <w:r w:rsidRPr="00F222A2">
        <w:rPr>
          <w:rFonts w:ascii="Raleway" w:hAnsi="Raleway" w:cs="Times New Roman"/>
          <w:sz w:val="20"/>
          <w:szCs w:val="20"/>
        </w:rPr>
        <w:t>Security in the region remains relatively stable, although some monitoring groups warn of increasing radicalism, especially in the west and north of the country</w:t>
      </w:r>
      <w:r>
        <w:rPr>
          <w:rFonts w:ascii="Raleway" w:hAnsi="Raleway" w:cs="Times New Roman"/>
          <w:sz w:val="20"/>
          <w:szCs w:val="20"/>
        </w:rPr>
        <w:t>,</w:t>
      </w:r>
      <w:r w:rsidRPr="00F222A2">
        <w:rPr>
          <w:rFonts w:ascii="Raleway" w:hAnsi="Raleway" w:cs="Times New Roman"/>
          <w:sz w:val="20"/>
          <w:szCs w:val="20"/>
        </w:rPr>
        <w:t xml:space="preserve"> linked to </w:t>
      </w:r>
      <w:r>
        <w:rPr>
          <w:rFonts w:ascii="Raleway" w:hAnsi="Raleway" w:cs="Times New Roman"/>
          <w:sz w:val="20"/>
          <w:szCs w:val="20"/>
        </w:rPr>
        <w:t xml:space="preserve">(i) </w:t>
      </w:r>
      <w:r w:rsidRPr="00F222A2">
        <w:rPr>
          <w:rFonts w:ascii="Raleway" w:hAnsi="Raleway" w:cs="Times New Roman"/>
          <w:sz w:val="20"/>
          <w:szCs w:val="20"/>
        </w:rPr>
        <w:t xml:space="preserve">opposition to the ruling party, </w:t>
      </w:r>
      <w:r>
        <w:rPr>
          <w:rFonts w:ascii="Raleway" w:hAnsi="Raleway" w:cs="Times New Roman"/>
          <w:sz w:val="20"/>
          <w:szCs w:val="20"/>
        </w:rPr>
        <w:t xml:space="preserve">(ii) </w:t>
      </w:r>
      <w:r w:rsidRPr="00F222A2">
        <w:rPr>
          <w:rFonts w:ascii="Raleway" w:hAnsi="Raleway" w:cs="Times New Roman"/>
          <w:sz w:val="20"/>
          <w:szCs w:val="20"/>
        </w:rPr>
        <w:t>enduring ethnic tensions,</w:t>
      </w:r>
      <w:r>
        <w:rPr>
          <w:rFonts w:ascii="Raleway" w:hAnsi="Raleway" w:cs="Times New Roman"/>
          <w:sz w:val="20"/>
          <w:szCs w:val="20"/>
        </w:rPr>
        <w:t xml:space="preserve"> and</w:t>
      </w:r>
      <w:r w:rsidRPr="00F222A2">
        <w:rPr>
          <w:rFonts w:ascii="Raleway" w:hAnsi="Raleway" w:cs="Times New Roman"/>
          <w:sz w:val="20"/>
          <w:szCs w:val="20"/>
        </w:rPr>
        <w:t xml:space="preserve"> </w:t>
      </w:r>
      <w:r>
        <w:rPr>
          <w:rFonts w:ascii="Raleway" w:hAnsi="Raleway" w:cs="Times New Roman"/>
          <w:sz w:val="20"/>
          <w:szCs w:val="20"/>
        </w:rPr>
        <w:t>(iii)</w:t>
      </w:r>
      <w:r w:rsidRPr="00F222A2">
        <w:rPr>
          <w:rFonts w:ascii="Raleway" w:hAnsi="Raleway" w:cs="Times New Roman"/>
          <w:sz w:val="20"/>
          <w:szCs w:val="20"/>
        </w:rPr>
        <w:t xml:space="preserve"> lack of economic opportunity, amongst other factors. Periodic border disputes along the border with Uzbekistan might end due to ratification in September 2017 of the agreement with Uzbekistan by the Kyrgyz President on defining 85% of the border line</w:t>
      </w:r>
      <w:r>
        <w:rPr>
          <w:rFonts w:ascii="Raleway" w:hAnsi="Raleway" w:cs="Times New Roman"/>
          <w:sz w:val="20"/>
          <w:szCs w:val="20"/>
        </w:rPr>
        <w:t xml:space="preserve">. </w:t>
      </w:r>
    </w:p>
    <w:p w14:paraId="5246422F" w14:textId="77777777" w:rsidR="00FB70CB" w:rsidRPr="00F222A2" w:rsidRDefault="00FB70CB" w:rsidP="00FB70CB">
      <w:pPr>
        <w:spacing w:line="240" w:lineRule="auto"/>
        <w:jc w:val="both"/>
        <w:rPr>
          <w:rFonts w:ascii="Raleway" w:hAnsi="Raleway" w:cs="Times New Roman"/>
          <w:sz w:val="20"/>
          <w:szCs w:val="20"/>
        </w:rPr>
      </w:pPr>
    </w:p>
    <w:p w14:paraId="6C65E907" w14:textId="053F62D7" w:rsidR="00FB70CB" w:rsidRPr="00F222A2" w:rsidRDefault="00FB70CB" w:rsidP="00FB70CB">
      <w:pPr>
        <w:spacing w:line="240" w:lineRule="auto"/>
        <w:jc w:val="both"/>
        <w:rPr>
          <w:rFonts w:ascii="Raleway" w:hAnsi="Raleway" w:cs="Times New Roman"/>
          <w:sz w:val="20"/>
          <w:szCs w:val="20"/>
        </w:rPr>
      </w:pPr>
      <w:r w:rsidRPr="00F222A2">
        <w:rPr>
          <w:rFonts w:ascii="Raleway" w:hAnsi="Raleway" w:cs="Times New Roman"/>
          <w:sz w:val="20"/>
          <w:szCs w:val="20"/>
        </w:rPr>
        <w:t xml:space="preserve">The economy in </w:t>
      </w:r>
      <w:r w:rsidR="006D0FCD">
        <w:rPr>
          <w:rFonts w:ascii="Raleway" w:hAnsi="Raleway" w:cs="Times New Roman"/>
          <w:sz w:val="20"/>
          <w:szCs w:val="20"/>
        </w:rPr>
        <w:t>the country</w:t>
      </w:r>
      <w:r w:rsidR="006D0FCD" w:rsidRPr="00F222A2">
        <w:rPr>
          <w:rFonts w:ascii="Raleway" w:hAnsi="Raleway" w:cs="Times New Roman"/>
          <w:sz w:val="20"/>
          <w:szCs w:val="20"/>
        </w:rPr>
        <w:t xml:space="preserve"> </w:t>
      </w:r>
      <w:r w:rsidRPr="00F222A2">
        <w:rPr>
          <w:rFonts w:ascii="Raleway" w:hAnsi="Raleway" w:cs="Times New Roman"/>
          <w:sz w:val="20"/>
          <w:szCs w:val="20"/>
        </w:rPr>
        <w:t xml:space="preserve">continues to stagnate, </w:t>
      </w:r>
      <w:proofErr w:type="gramStart"/>
      <w:r w:rsidRPr="00F222A2">
        <w:rPr>
          <w:rFonts w:ascii="Raleway" w:hAnsi="Raleway" w:cs="Times New Roman"/>
          <w:sz w:val="20"/>
          <w:szCs w:val="20"/>
        </w:rPr>
        <w:t>similar to</w:t>
      </w:r>
      <w:proofErr w:type="gramEnd"/>
      <w:r w:rsidRPr="00F222A2">
        <w:rPr>
          <w:rFonts w:ascii="Raleway" w:hAnsi="Raleway" w:cs="Times New Roman"/>
          <w:sz w:val="20"/>
          <w:szCs w:val="20"/>
        </w:rPr>
        <w:t xml:space="preserve"> other</w:t>
      </w:r>
      <w:r w:rsidR="006D0FCD">
        <w:rPr>
          <w:rFonts w:ascii="Raleway" w:hAnsi="Raleway" w:cs="Times New Roman"/>
          <w:sz w:val="20"/>
          <w:szCs w:val="20"/>
        </w:rPr>
        <w:t>s</w:t>
      </w:r>
      <w:r w:rsidRPr="00F222A2">
        <w:rPr>
          <w:rFonts w:ascii="Raleway" w:hAnsi="Raleway" w:cs="Times New Roman"/>
          <w:sz w:val="20"/>
          <w:szCs w:val="20"/>
        </w:rPr>
        <w:t xml:space="preserve"> in the region. Foreign direct investment has decreased since 2013, and the promised benefits of the Eurasian Economic Union have yet to materialise. </w:t>
      </w:r>
    </w:p>
    <w:p w14:paraId="1CA99739" w14:textId="77777777" w:rsidR="00FB70CB" w:rsidRPr="00F222A2" w:rsidRDefault="00FB70CB" w:rsidP="00FB70CB">
      <w:pPr>
        <w:spacing w:line="240" w:lineRule="auto"/>
        <w:jc w:val="both"/>
        <w:rPr>
          <w:rFonts w:ascii="Raleway" w:hAnsi="Raleway" w:cs="Times New Roman"/>
          <w:sz w:val="20"/>
          <w:szCs w:val="20"/>
        </w:rPr>
      </w:pPr>
    </w:p>
    <w:p w14:paraId="311B2BEB" w14:textId="13D5EFEA" w:rsidR="00FB70CB" w:rsidRPr="00F222A2" w:rsidRDefault="00FB70CB" w:rsidP="00FB70CB">
      <w:pPr>
        <w:spacing w:line="240" w:lineRule="auto"/>
        <w:jc w:val="both"/>
        <w:rPr>
          <w:rFonts w:ascii="Raleway" w:hAnsi="Raleway" w:cs="Times New Roman"/>
          <w:sz w:val="20"/>
          <w:szCs w:val="20"/>
        </w:rPr>
      </w:pPr>
      <w:bookmarkStart w:id="9" w:name="_Hlk499135556"/>
      <w:r w:rsidRPr="00F222A2">
        <w:rPr>
          <w:rFonts w:ascii="Raleway" w:hAnsi="Raleway" w:cs="Times New Roman"/>
          <w:sz w:val="20"/>
          <w:szCs w:val="20"/>
        </w:rPr>
        <w:t xml:space="preserve">Taza Koom is a key component of the National Sustainable Development Strategy of Kyrgyz Republic until 2040, which is based on human capital and innovations in harmony with the environment. This high-tech </w:t>
      </w:r>
      <w:r>
        <w:rPr>
          <w:rFonts w:ascii="Raleway" w:hAnsi="Raleway" w:cs="Times New Roman"/>
          <w:sz w:val="20"/>
          <w:szCs w:val="20"/>
        </w:rPr>
        <w:t>programme</w:t>
      </w:r>
      <w:r w:rsidRPr="00F222A2">
        <w:rPr>
          <w:rFonts w:ascii="Raleway" w:hAnsi="Raleway" w:cs="Times New Roman"/>
          <w:sz w:val="20"/>
          <w:szCs w:val="20"/>
        </w:rPr>
        <w:t xml:space="preserve"> aims to build an open and transparent state, where human life, rights, freedoms, health, education, raising life standard of citizens and impro</w:t>
      </w:r>
      <w:r w:rsidR="00812022">
        <w:rPr>
          <w:rFonts w:ascii="Raleway" w:hAnsi="Raleway" w:cs="Times New Roman"/>
          <w:sz w:val="20"/>
          <w:szCs w:val="20"/>
        </w:rPr>
        <w:t>ving business environment are at</w:t>
      </w:r>
      <w:r w:rsidRPr="00F222A2">
        <w:rPr>
          <w:rFonts w:ascii="Raleway" w:hAnsi="Raleway" w:cs="Times New Roman"/>
          <w:sz w:val="20"/>
          <w:szCs w:val="20"/>
        </w:rPr>
        <w:t xml:space="preserve"> the centre.</w:t>
      </w:r>
    </w:p>
    <w:bookmarkEnd w:id="9"/>
    <w:p w14:paraId="7A709169" w14:textId="77777777" w:rsidR="00FB70CB" w:rsidRPr="00F222A2" w:rsidRDefault="00FB70CB" w:rsidP="00FB70CB">
      <w:pPr>
        <w:spacing w:line="240" w:lineRule="auto"/>
        <w:rPr>
          <w:rFonts w:ascii="Raleway" w:hAnsi="Raleway"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26"/>
      </w:tblGrid>
      <w:tr w:rsidR="00FB70CB" w:rsidRPr="009B4583" w14:paraId="25A4C449" w14:textId="77777777" w:rsidTr="004E295C">
        <w:trPr>
          <w:trHeight w:val="397"/>
        </w:trPr>
        <w:tc>
          <w:tcPr>
            <w:tcW w:w="10026" w:type="dxa"/>
            <w:shd w:val="clear" w:color="auto" w:fill="A6A6A6" w:themeFill="background1" w:themeFillShade="A6"/>
            <w:vAlign w:val="center"/>
          </w:tcPr>
          <w:p w14:paraId="4B876E71" w14:textId="77777777" w:rsidR="00FB70CB" w:rsidRPr="009B4583" w:rsidRDefault="00FB70CB" w:rsidP="004E295C">
            <w:pPr>
              <w:spacing w:line="240" w:lineRule="auto"/>
              <w:rPr>
                <w:rFonts w:ascii="Raleway" w:hAnsi="Raleway"/>
                <w:b/>
                <w:color w:val="FFFFFF" w:themeColor="background1"/>
                <w:sz w:val="22"/>
              </w:rPr>
            </w:pPr>
            <w:r>
              <w:rPr>
                <w:rFonts w:ascii="Raleway" w:hAnsi="Raleway" w:cs="Times New Roman"/>
                <w:sz w:val="20"/>
                <w:szCs w:val="20"/>
              </w:rPr>
              <w:br w:type="page"/>
            </w:r>
            <w:r w:rsidRPr="009B4583">
              <w:rPr>
                <w:rFonts w:ascii="Raleway" w:hAnsi="Raleway"/>
                <w:b/>
                <w:color w:val="FFFFFF" w:themeColor="background1"/>
                <w:sz w:val="22"/>
              </w:rPr>
              <w:t>Legal and regulatory framework</w:t>
            </w:r>
          </w:p>
        </w:tc>
      </w:tr>
    </w:tbl>
    <w:p w14:paraId="4B1B6027" w14:textId="5B2CA1A8" w:rsidR="00AB63D8" w:rsidRPr="00F222A2" w:rsidRDefault="00FB70CB" w:rsidP="00FB70CB">
      <w:pPr>
        <w:spacing w:line="240" w:lineRule="auto"/>
        <w:jc w:val="both"/>
        <w:rPr>
          <w:rFonts w:ascii="Raleway" w:hAnsi="Raleway" w:cs="Times New Roman"/>
          <w:sz w:val="20"/>
          <w:szCs w:val="20"/>
        </w:rPr>
      </w:pPr>
      <w:r w:rsidRPr="00F222A2">
        <w:rPr>
          <w:rFonts w:ascii="Raleway" w:hAnsi="Raleway" w:cs="Times New Roman"/>
          <w:sz w:val="20"/>
          <w:szCs w:val="20"/>
        </w:rPr>
        <w:t>The Kyrgyz Republic has a more enabling legal and regulatory framework for CSO</w:t>
      </w:r>
      <w:r>
        <w:rPr>
          <w:rFonts w:ascii="Raleway" w:hAnsi="Raleway" w:cs="Times New Roman"/>
          <w:sz w:val="20"/>
          <w:szCs w:val="20"/>
        </w:rPr>
        <w:t>s</w:t>
      </w:r>
      <w:r w:rsidRPr="00F222A2">
        <w:rPr>
          <w:rFonts w:ascii="Raleway" w:hAnsi="Raleway" w:cs="Times New Roman"/>
          <w:sz w:val="20"/>
          <w:szCs w:val="20"/>
        </w:rPr>
        <w:t>, relative to other countries in the region. The count</w:t>
      </w:r>
      <w:r w:rsidR="00AB63D8">
        <w:rPr>
          <w:rFonts w:ascii="Raleway" w:hAnsi="Raleway" w:cs="Times New Roman"/>
          <w:sz w:val="20"/>
          <w:szCs w:val="20"/>
        </w:rPr>
        <w:t>r</w:t>
      </w:r>
      <w:r w:rsidRPr="00F222A2">
        <w:rPr>
          <w:rFonts w:ascii="Raleway" w:hAnsi="Raleway" w:cs="Times New Roman"/>
          <w:sz w:val="20"/>
          <w:szCs w:val="20"/>
        </w:rPr>
        <w:t xml:space="preserve">y’s constitution (2010) declares </w:t>
      </w:r>
      <w:r w:rsidR="00417CCF">
        <w:rPr>
          <w:rFonts w:ascii="Raleway" w:hAnsi="Raleway" w:cs="Times New Roman"/>
          <w:sz w:val="20"/>
          <w:szCs w:val="20"/>
        </w:rPr>
        <w:t>“</w:t>
      </w:r>
      <w:r w:rsidRPr="00F222A2">
        <w:rPr>
          <w:rFonts w:ascii="Raleway" w:hAnsi="Raleway" w:cs="Times New Roman"/>
          <w:sz w:val="20"/>
          <w:szCs w:val="20"/>
        </w:rPr>
        <w:t>a right to freedom of association.” However,</w:t>
      </w:r>
      <w:r w:rsidR="00AB63D8">
        <w:rPr>
          <w:rFonts w:ascii="Raleway" w:hAnsi="Raleway" w:cs="Times New Roman"/>
          <w:sz w:val="20"/>
          <w:szCs w:val="20"/>
        </w:rPr>
        <w:t xml:space="preserve"> </w:t>
      </w:r>
      <w:r w:rsidR="00417CCF">
        <w:rPr>
          <w:rFonts w:ascii="Raleway" w:hAnsi="Raleway" w:cs="Times New Roman"/>
          <w:sz w:val="20"/>
          <w:szCs w:val="20"/>
        </w:rPr>
        <w:t>a</w:t>
      </w:r>
      <w:r w:rsidRPr="00F222A2">
        <w:rPr>
          <w:rFonts w:ascii="Raleway" w:hAnsi="Raleway" w:cs="Times New Roman"/>
          <w:sz w:val="20"/>
          <w:szCs w:val="20"/>
        </w:rPr>
        <w:t xml:space="preserve"> constitutional referendum </w:t>
      </w:r>
      <w:r w:rsidR="00AB63D8">
        <w:rPr>
          <w:rFonts w:ascii="Raleway" w:hAnsi="Raleway" w:cs="Times New Roman"/>
          <w:sz w:val="20"/>
          <w:szCs w:val="20"/>
        </w:rPr>
        <w:t>in December 2016</w:t>
      </w:r>
      <w:r w:rsidR="00417CCF">
        <w:rPr>
          <w:rFonts w:ascii="Raleway" w:hAnsi="Raleway" w:cs="Times New Roman"/>
          <w:sz w:val="20"/>
          <w:szCs w:val="20"/>
        </w:rPr>
        <w:t xml:space="preserve"> </w:t>
      </w:r>
      <w:r w:rsidR="00AB63D8">
        <w:rPr>
          <w:rFonts w:ascii="Raleway" w:hAnsi="Raleway" w:cs="Times New Roman"/>
          <w:sz w:val="20"/>
          <w:szCs w:val="20"/>
        </w:rPr>
        <w:t>introduced amendments that</w:t>
      </w:r>
      <w:r w:rsidR="006D0FCD">
        <w:rPr>
          <w:rFonts w:ascii="Raleway" w:hAnsi="Raleway" w:cs="Times New Roman"/>
          <w:sz w:val="20"/>
          <w:szCs w:val="20"/>
        </w:rPr>
        <w:t xml:space="preserve"> could</w:t>
      </w:r>
      <w:r w:rsidR="00AB63D8">
        <w:rPr>
          <w:rFonts w:ascii="Raleway" w:hAnsi="Raleway" w:cs="Times New Roman"/>
          <w:sz w:val="20"/>
          <w:szCs w:val="20"/>
        </w:rPr>
        <w:t xml:space="preserve"> </w:t>
      </w:r>
      <w:r w:rsidRPr="00F222A2">
        <w:rPr>
          <w:rFonts w:ascii="Raleway" w:hAnsi="Raleway" w:cs="Times New Roman"/>
          <w:sz w:val="20"/>
          <w:szCs w:val="20"/>
        </w:rPr>
        <w:t xml:space="preserve">negatively impact the balance of powers by strengthening the powers of the executive while weakening both the parliament and, </w:t>
      </w:r>
      <w:proofErr w:type="gramStart"/>
      <w:r w:rsidRPr="00F222A2">
        <w:rPr>
          <w:rFonts w:ascii="Raleway" w:hAnsi="Raleway" w:cs="Times New Roman"/>
          <w:sz w:val="20"/>
          <w:szCs w:val="20"/>
        </w:rPr>
        <w:t>to a greater extent,</w:t>
      </w:r>
      <w:proofErr w:type="gramEnd"/>
      <w:r w:rsidRPr="00F222A2">
        <w:rPr>
          <w:rFonts w:ascii="Raleway" w:hAnsi="Raleway" w:cs="Times New Roman"/>
          <w:sz w:val="20"/>
          <w:szCs w:val="20"/>
        </w:rPr>
        <w:t xml:space="preserve"> the judiciary.</w:t>
      </w:r>
      <w:r w:rsidR="00AB63D8">
        <w:rPr>
          <w:rFonts w:ascii="Raleway" w:hAnsi="Raleway" w:cs="Times New Roman"/>
          <w:sz w:val="20"/>
          <w:szCs w:val="20"/>
        </w:rPr>
        <w:t xml:space="preserve"> These a</w:t>
      </w:r>
      <w:r w:rsidR="00AB63D8" w:rsidRPr="00F222A2">
        <w:rPr>
          <w:rFonts w:ascii="Raleway" w:hAnsi="Raleway" w:cs="Times New Roman"/>
          <w:sz w:val="20"/>
          <w:szCs w:val="20"/>
        </w:rPr>
        <w:t xml:space="preserve">mendments </w:t>
      </w:r>
      <w:r w:rsidR="00AB63D8">
        <w:rPr>
          <w:rFonts w:ascii="Raleway" w:hAnsi="Raleway" w:cs="Times New Roman"/>
          <w:sz w:val="20"/>
          <w:szCs w:val="20"/>
        </w:rPr>
        <w:t>were supported by about 80</w:t>
      </w:r>
      <w:r w:rsidR="00AB63D8" w:rsidRPr="00F222A2">
        <w:rPr>
          <w:rFonts w:ascii="Raleway" w:hAnsi="Raleway" w:cs="Times New Roman"/>
          <w:sz w:val="20"/>
          <w:szCs w:val="20"/>
        </w:rPr>
        <w:t>% of voters.</w:t>
      </w:r>
    </w:p>
    <w:p w14:paraId="69068A04" w14:textId="77777777" w:rsidR="00FB70CB" w:rsidRDefault="00FB70CB" w:rsidP="00FB70CB">
      <w:pPr>
        <w:spacing w:line="240" w:lineRule="auto"/>
        <w:jc w:val="both"/>
        <w:rPr>
          <w:rFonts w:cs="Times New Roman"/>
          <w:sz w:val="20"/>
          <w:szCs w:val="20"/>
        </w:rPr>
      </w:pPr>
    </w:p>
    <w:p w14:paraId="3AE9A4A7" w14:textId="19247A29" w:rsidR="00FB70CB" w:rsidRPr="007B69F3" w:rsidRDefault="00FB70CB" w:rsidP="00FB70CB">
      <w:pPr>
        <w:spacing w:line="240" w:lineRule="auto"/>
        <w:jc w:val="both"/>
        <w:rPr>
          <w:rFonts w:ascii="Raleway" w:hAnsi="Raleway" w:cs="Times New Roman"/>
          <w:sz w:val="20"/>
          <w:szCs w:val="20"/>
        </w:rPr>
      </w:pPr>
      <w:r w:rsidRPr="007B69F3">
        <w:rPr>
          <w:rFonts w:ascii="Raleway" w:hAnsi="Raleway" w:cs="Times New Roman"/>
          <w:sz w:val="20"/>
          <w:szCs w:val="20"/>
        </w:rPr>
        <w:t xml:space="preserve">The </w:t>
      </w:r>
      <w:r>
        <w:rPr>
          <w:rFonts w:ascii="Raleway" w:hAnsi="Raleway" w:cs="Times New Roman"/>
          <w:sz w:val="20"/>
          <w:szCs w:val="20"/>
        </w:rPr>
        <w:t>C</w:t>
      </w:r>
      <w:r w:rsidRPr="007B69F3">
        <w:rPr>
          <w:rFonts w:ascii="Raleway" w:hAnsi="Raleway" w:cs="Times New Roman"/>
          <w:sz w:val="20"/>
          <w:szCs w:val="20"/>
        </w:rPr>
        <w:t xml:space="preserve">ivil </w:t>
      </w:r>
      <w:r>
        <w:rPr>
          <w:rFonts w:ascii="Raleway" w:hAnsi="Raleway" w:cs="Times New Roman"/>
          <w:sz w:val="20"/>
          <w:szCs w:val="20"/>
        </w:rPr>
        <w:t>C</w:t>
      </w:r>
      <w:r w:rsidRPr="007B69F3">
        <w:rPr>
          <w:rFonts w:ascii="Raleway" w:hAnsi="Raleway" w:cs="Times New Roman"/>
          <w:sz w:val="20"/>
          <w:szCs w:val="20"/>
        </w:rPr>
        <w:t>ode and the Law on Non-commercial Organisations establish the legal framework for civil society. The most common types of</w:t>
      </w:r>
      <w:r>
        <w:rPr>
          <w:rFonts w:ascii="Raleway" w:hAnsi="Raleway" w:cs="Times New Roman"/>
          <w:sz w:val="20"/>
          <w:szCs w:val="20"/>
        </w:rPr>
        <w:t xml:space="preserve"> Non-Commercial Organisations</w:t>
      </w:r>
      <w:r w:rsidRPr="007B69F3">
        <w:rPr>
          <w:rFonts w:ascii="Raleway" w:hAnsi="Raleway" w:cs="Times New Roman"/>
          <w:sz w:val="20"/>
          <w:szCs w:val="20"/>
        </w:rPr>
        <w:t xml:space="preserve"> </w:t>
      </w:r>
      <w:r>
        <w:rPr>
          <w:rFonts w:ascii="Raleway" w:hAnsi="Raleway" w:cs="Times New Roman"/>
          <w:sz w:val="20"/>
          <w:szCs w:val="20"/>
        </w:rPr>
        <w:t>(</w:t>
      </w:r>
      <w:r w:rsidRPr="007B69F3">
        <w:rPr>
          <w:rFonts w:ascii="Raleway" w:hAnsi="Raleway" w:cs="Times New Roman"/>
          <w:sz w:val="20"/>
          <w:szCs w:val="20"/>
        </w:rPr>
        <w:t>NCOs</w:t>
      </w:r>
      <w:r>
        <w:rPr>
          <w:rFonts w:ascii="Raleway" w:hAnsi="Raleway" w:cs="Times New Roman"/>
          <w:sz w:val="20"/>
          <w:szCs w:val="20"/>
        </w:rPr>
        <w:t>)</w:t>
      </w:r>
      <w:r w:rsidRPr="007B69F3">
        <w:rPr>
          <w:rFonts w:ascii="Raleway" w:hAnsi="Raleway" w:cs="Times New Roman"/>
          <w:sz w:val="20"/>
          <w:szCs w:val="20"/>
        </w:rPr>
        <w:t xml:space="preserve"> in the country are public associations, foundations, institutions, associations or unions of legal entities and </w:t>
      </w:r>
      <w:proofErr w:type="gramStart"/>
      <w:r w:rsidRPr="007B69F3">
        <w:rPr>
          <w:rFonts w:ascii="Raleway" w:hAnsi="Raleway" w:cs="Times New Roman"/>
          <w:sz w:val="20"/>
          <w:szCs w:val="20"/>
        </w:rPr>
        <w:t>community based</w:t>
      </w:r>
      <w:proofErr w:type="gramEnd"/>
      <w:r w:rsidRPr="007B69F3">
        <w:rPr>
          <w:rFonts w:ascii="Raleway" w:hAnsi="Raleway" w:cs="Times New Roman"/>
          <w:sz w:val="20"/>
          <w:szCs w:val="20"/>
        </w:rPr>
        <w:t xml:space="preserve"> organisations.</w:t>
      </w:r>
      <w:r w:rsidRPr="007B69F3">
        <w:rPr>
          <w:rFonts w:ascii="Raleway" w:hAnsi="Raleway" w:cs="Times New Roman"/>
        </w:rPr>
        <w:t xml:space="preserve"> </w:t>
      </w:r>
      <w:r w:rsidR="000C203E">
        <w:rPr>
          <w:rFonts w:ascii="Raleway" w:hAnsi="Raleway" w:cs="Times New Roman"/>
          <w:sz w:val="20"/>
          <w:szCs w:val="20"/>
        </w:rPr>
        <w:t>The Soros Foundation estimates</w:t>
      </w:r>
      <w:r w:rsidRPr="007B69F3">
        <w:rPr>
          <w:rFonts w:ascii="Raleway" w:hAnsi="Raleway" w:cs="Times New Roman"/>
          <w:sz w:val="20"/>
          <w:szCs w:val="20"/>
        </w:rPr>
        <w:t xml:space="preserve"> 87% of </w:t>
      </w:r>
      <w:r w:rsidR="000C203E">
        <w:rPr>
          <w:rFonts w:ascii="Raleway" w:hAnsi="Raleway" w:cs="Times New Roman"/>
          <w:sz w:val="20"/>
          <w:szCs w:val="20"/>
        </w:rPr>
        <w:t xml:space="preserve">the country’s </w:t>
      </w:r>
      <w:r w:rsidRPr="007B69F3">
        <w:rPr>
          <w:rFonts w:ascii="Raleway" w:hAnsi="Raleway" w:cs="Times New Roman"/>
          <w:sz w:val="20"/>
          <w:szCs w:val="20"/>
        </w:rPr>
        <w:t>CSOs are public associations</w:t>
      </w:r>
      <w:r w:rsidR="000C203E">
        <w:rPr>
          <w:rFonts w:ascii="Raleway" w:hAnsi="Raleway" w:cs="Times New Roman"/>
          <w:sz w:val="20"/>
          <w:szCs w:val="20"/>
        </w:rPr>
        <w:t xml:space="preserve"> /</w:t>
      </w:r>
      <w:r w:rsidRPr="007B69F3">
        <w:rPr>
          <w:rFonts w:ascii="Raleway" w:hAnsi="Raleway" w:cs="Times New Roman"/>
          <w:sz w:val="20"/>
          <w:szCs w:val="20"/>
        </w:rPr>
        <w:t xml:space="preserve"> foundations.</w:t>
      </w:r>
    </w:p>
    <w:p w14:paraId="305E7568" w14:textId="77777777" w:rsidR="00FB70CB" w:rsidRPr="007B69F3" w:rsidRDefault="00FB70CB" w:rsidP="00FB70CB">
      <w:pPr>
        <w:spacing w:line="240" w:lineRule="auto"/>
        <w:jc w:val="both"/>
        <w:rPr>
          <w:rFonts w:ascii="Raleway" w:hAnsi="Raleway" w:cs="Times New Roman"/>
          <w:sz w:val="20"/>
          <w:szCs w:val="20"/>
        </w:rPr>
      </w:pPr>
    </w:p>
    <w:p w14:paraId="32CAEF59" w14:textId="77777777" w:rsidR="00FB70CB" w:rsidRPr="007B69F3" w:rsidRDefault="00FB70CB" w:rsidP="00FB70CB">
      <w:pPr>
        <w:spacing w:line="240" w:lineRule="auto"/>
        <w:jc w:val="both"/>
        <w:rPr>
          <w:rFonts w:ascii="Raleway" w:hAnsi="Raleway" w:cs="Times New Roman"/>
          <w:sz w:val="20"/>
          <w:szCs w:val="20"/>
        </w:rPr>
      </w:pPr>
      <w:r w:rsidRPr="007B69F3">
        <w:rPr>
          <w:rFonts w:ascii="Raleway" w:hAnsi="Raleway" w:cs="Times New Roman"/>
          <w:sz w:val="20"/>
          <w:szCs w:val="20"/>
        </w:rPr>
        <w:t xml:space="preserve">There are no major legal barriers to establish CSOs in the country. CSOs register as NCOs per the legal framework set out in the NCO Law and Law on State Registration of Legal Entities. Operations are governed by stipulations set out in the </w:t>
      </w:r>
      <w:r>
        <w:rPr>
          <w:rFonts w:ascii="Raleway" w:hAnsi="Raleway" w:cs="Times New Roman"/>
          <w:sz w:val="20"/>
          <w:szCs w:val="20"/>
        </w:rPr>
        <w:t>C</w:t>
      </w:r>
      <w:r w:rsidRPr="007B69F3">
        <w:rPr>
          <w:rFonts w:ascii="Raleway" w:hAnsi="Raleway" w:cs="Times New Roman"/>
          <w:sz w:val="20"/>
          <w:szCs w:val="20"/>
        </w:rPr>
        <w:t xml:space="preserve">ivil </w:t>
      </w:r>
      <w:r>
        <w:rPr>
          <w:rFonts w:ascii="Raleway" w:hAnsi="Raleway" w:cs="Times New Roman"/>
          <w:sz w:val="20"/>
          <w:szCs w:val="20"/>
        </w:rPr>
        <w:t>C</w:t>
      </w:r>
      <w:r w:rsidRPr="007B69F3">
        <w:rPr>
          <w:rFonts w:ascii="Raleway" w:hAnsi="Raleway" w:cs="Times New Roman"/>
          <w:sz w:val="20"/>
          <w:szCs w:val="20"/>
        </w:rPr>
        <w:t xml:space="preserve">ode, NCO Law, and the </w:t>
      </w:r>
      <w:r>
        <w:rPr>
          <w:rFonts w:ascii="Raleway" w:hAnsi="Raleway" w:cs="Times New Roman"/>
          <w:sz w:val="20"/>
          <w:szCs w:val="20"/>
        </w:rPr>
        <w:t>C</w:t>
      </w:r>
      <w:r w:rsidRPr="007B69F3">
        <w:rPr>
          <w:rFonts w:ascii="Raleway" w:hAnsi="Raleway" w:cs="Times New Roman"/>
          <w:sz w:val="20"/>
          <w:szCs w:val="20"/>
        </w:rPr>
        <w:t xml:space="preserve">harter of </w:t>
      </w:r>
      <w:r>
        <w:rPr>
          <w:rFonts w:ascii="Raleway" w:hAnsi="Raleway" w:cs="Times New Roman"/>
          <w:sz w:val="20"/>
          <w:szCs w:val="20"/>
        </w:rPr>
        <w:t>O</w:t>
      </w:r>
      <w:r w:rsidRPr="007B69F3">
        <w:rPr>
          <w:rFonts w:ascii="Raleway" w:hAnsi="Raleway" w:cs="Times New Roman"/>
          <w:sz w:val="20"/>
          <w:szCs w:val="20"/>
        </w:rPr>
        <w:t xml:space="preserve">rganisations. The Ministry of Justice is the administrative body responsible for approving the registration of NCOs. Registration is straightforward and generally takes 10 days. The cost of registration is a nominal amount ($6). </w:t>
      </w:r>
    </w:p>
    <w:p w14:paraId="2E4CF7A2" w14:textId="77777777" w:rsidR="00FB70CB" w:rsidRPr="007B69F3" w:rsidRDefault="00FB70CB" w:rsidP="00FB70CB">
      <w:pPr>
        <w:spacing w:line="240" w:lineRule="auto"/>
        <w:jc w:val="both"/>
        <w:rPr>
          <w:rFonts w:ascii="Raleway" w:hAnsi="Raleway" w:cs="Times New Roman"/>
          <w:sz w:val="20"/>
          <w:szCs w:val="20"/>
        </w:rPr>
      </w:pPr>
    </w:p>
    <w:p w14:paraId="59C4D492" w14:textId="547A8749" w:rsidR="00FB70CB" w:rsidRPr="007B69F3" w:rsidRDefault="00FB70CB" w:rsidP="00FB70CB">
      <w:pPr>
        <w:spacing w:line="240" w:lineRule="auto"/>
        <w:jc w:val="both"/>
        <w:rPr>
          <w:rFonts w:ascii="Raleway" w:hAnsi="Raleway" w:cs="Times New Roman"/>
          <w:sz w:val="20"/>
          <w:szCs w:val="20"/>
        </w:rPr>
      </w:pPr>
      <w:r w:rsidRPr="007B69F3">
        <w:rPr>
          <w:rFonts w:ascii="Raleway" w:hAnsi="Raleway" w:cs="Times New Roman"/>
          <w:sz w:val="20"/>
          <w:szCs w:val="20"/>
        </w:rPr>
        <w:t xml:space="preserve">Due to complicated procedures related to dissolution, many CSOs in the Kyrgyz Republic are inactive but retain their registration. According to the Ministry of Justice, in 2016 there were over 15,000 CSOs registered in the Kyrgyz Republic, yet fewer than 600-700 are operational. Of these, 400 are based in Bishkek. </w:t>
      </w:r>
      <w:r>
        <w:rPr>
          <w:rFonts w:ascii="Raleway" w:hAnsi="Raleway" w:cs="Times New Roman"/>
          <w:sz w:val="20"/>
          <w:szCs w:val="20"/>
        </w:rPr>
        <w:t xml:space="preserve">There are also </w:t>
      </w:r>
      <w:proofErr w:type="gramStart"/>
      <w:r>
        <w:rPr>
          <w:rFonts w:ascii="Raleway" w:hAnsi="Raleway" w:cs="Times New Roman"/>
          <w:sz w:val="20"/>
          <w:szCs w:val="20"/>
        </w:rPr>
        <w:t>a large number of</w:t>
      </w:r>
      <w:proofErr w:type="gramEnd"/>
      <w:r>
        <w:rPr>
          <w:rFonts w:ascii="Raleway" w:hAnsi="Raleway" w:cs="Times New Roman"/>
          <w:sz w:val="20"/>
          <w:szCs w:val="20"/>
        </w:rPr>
        <w:t xml:space="preserve"> community groups across the country. </w:t>
      </w:r>
    </w:p>
    <w:p w14:paraId="6F1BD342" w14:textId="77777777" w:rsidR="00FB70CB" w:rsidRPr="007B69F3" w:rsidRDefault="00FB70CB" w:rsidP="00FB70CB">
      <w:pPr>
        <w:spacing w:line="240" w:lineRule="auto"/>
        <w:jc w:val="both"/>
        <w:rPr>
          <w:rFonts w:ascii="Raleway" w:hAnsi="Raleway" w:cs="Times New Roman"/>
          <w:sz w:val="20"/>
          <w:szCs w:val="20"/>
        </w:rPr>
      </w:pPr>
    </w:p>
    <w:p w14:paraId="19846C3C" w14:textId="77777777" w:rsidR="00FB70CB" w:rsidRPr="007B69F3" w:rsidRDefault="00FB70CB" w:rsidP="00FB70CB">
      <w:pPr>
        <w:spacing w:line="240" w:lineRule="auto"/>
        <w:jc w:val="both"/>
        <w:rPr>
          <w:rFonts w:ascii="Raleway" w:hAnsi="Raleway" w:cs="Times New Roman"/>
          <w:sz w:val="20"/>
          <w:szCs w:val="20"/>
        </w:rPr>
      </w:pPr>
      <w:r w:rsidRPr="007B69F3">
        <w:rPr>
          <w:rFonts w:ascii="Raleway" w:hAnsi="Raleway" w:cs="Times New Roman"/>
          <w:sz w:val="20"/>
          <w:szCs w:val="20"/>
        </w:rPr>
        <w:t xml:space="preserve">The legal framework for taxation is not particularly favourable for CSOs. CSO can engage legally in economic activity, but most </w:t>
      </w:r>
      <w:proofErr w:type="gramStart"/>
      <w:r w:rsidRPr="007B69F3">
        <w:rPr>
          <w:rFonts w:ascii="Raleway" w:hAnsi="Raleway" w:cs="Times New Roman"/>
          <w:sz w:val="20"/>
          <w:szCs w:val="20"/>
        </w:rPr>
        <w:t>have to</w:t>
      </w:r>
      <w:proofErr w:type="gramEnd"/>
      <w:r w:rsidRPr="007B69F3">
        <w:rPr>
          <w:rFonts w:ascii="Raleway" w:hAnsi="Raleway" w:cs="Times New Roman"/>
          <w:sz w:val="20"/>
          <w:szCs w:val="20"/>
        </w:rPr>
        <w:t xml:space="preserve"> pay the same tax rates as commercial entities. Although according to legislation, corporations and individuals can deduct up to 10% of the amount they donate to charitable organisations from their income taxes. However, no CSOs in the country qualify as charitable organisations since the Law on Arts Patronage and Charitable Activities stipulates provisions that are incredibly difficult to achieve. For instance, CSO wishing to maintain charitable status are required to use 98% of their income for charitable purposes.</w:t>
      </w:r>
    </w:p>
    <w:p w14:paraId="08390AF3" w14:textId="77777777" w:rsidR="00FB70CB" w:rsidRPr="007B69F3" w:rsidRDefault="00FB70CB" w:rsidP="00FB70CB">
      <w:pPr>
        <w:spacing w:line="240" w:lineRule="auto"/>
        <w:jc w:val="both"/>
        <w:rPr>
          <w:rFonts w:ascii="Raleway" w:hAnsi="Raleway"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26"/>
      </w:tblGrid>
      <w:tr w:rsidR="00FB70CB" w:rsidRPr="007B69F3" w14:paraId="4BD95389" w14:textId="77777777" w:rsidTr="004E295C">
        <w:trPr>
          <w:trHeight w:val="397"/>
        </w:trPr>
        <w:tc>
          <w:tcPr>
            <w:tcW w:w="10026" w:type="dxa"/>
            <w:shd w:val="clear" w:color="auto" w:fill="A6A6A6" w:themeFill="background1" w:themeFillShade="A6"/>
            <w:vAlign w:val="center"/>
          </w:tcPr>
          <w:p w14:paraId="0F65B4E4" w14:textId="77777777" w:rsidR="00FB70CB" w:rsidRPr="007B69F3" w:rsidRDefault="00FB70CB" w:rsidP="004E295C">
            <w:pPr>
              <w:spacing w:line="240" w:lineRule="auto"/>
              <w:rPr>
                <w:rFonts w:ascii="Raleway" w:hAnsi="Raleway"/>
                <w:b/>
                <w:color w:val="FFFFFF" w:themeColor="background1"/>
                <w:sz w:val="22"/>
              </w:rPr>
            </w:pPr>
            <w:r w:rsidRPr="007B69F3">
              <w:rPr>
                <w:rFonts w:ascii="Raleway" w:hAnsi="Raleway"/>
                <w:b/>
                <w:color w:val="FFFFFF" w:themeColor="background1"/>
                <w:sz w:val="22"/>
              </w:rPr>
              <w:t>Recent and pending legislation</w:t>
            </w:r>
          </w:p>
        </w:tc>
      </w:tr>
    </w:tbl>
    <w:p w14:paraId="7B5A2596" w14:textId="389548B9" w:rsidR="00FB70CB" w:rsidRDefault="00A4061F" w:rsidP="009E721B">
      <w:pPr>
        <w:spacing w:line="240" w:lineRule="auto"/>
        <w:jc w:val="both"/>
        <w:rPr>
          <w:rFonts w:ascii="Raleway" w:hAnsi="Raleway" w:cs="Times New Roman"/>
          <w:sz w:val="20"/>
          <w:szCs w:val="20"/>
        </w:rPr>
      </w:pPr>
      <w:bookmarkStart w:id="10" w:name="_Hlk499135688"/>
      <w:r>
        <w:rPr>
          <w:rFonts w:ascii="Raleway" w:hAnsi="Raleway" w:cs="Times New Roman"/>
          <w:sz w:val="20"/>
          <w:szCs w:val="20"/>
        </w:rPr>
        <w:t xml:space="preserve">In March 2017, </w:t>
      </w:r>
      <w:r w:rsidR="00417CCF">
        <w:rPr>
          <w:rFonts w:ascii="Raleway" w:hAnsi="Raleway" w:cs="Times New Roman"/>
          <w:sz w:val="20"/>
          <w:szCs w:val="20"/>
        </w:rPr>
        <w:t>the p</w:t>
      </w:r>
      <w:r>
        <w:rPr>
          <w:rFonts w:ascii="Raleway" w:hAnsi="Raleway" w:cs="Times New Roman"/>
          <w:sz w:val="20"/>
          <w:szCs w:val="20"/>
        </w:rPr>
        <w:t xml:space="preserve">arliament adopted the Law on State Procurement of Social Services. The </w:t>
      </w:r>
      <w:r w:rsidR="00417CCF">
        <w:rPr>
          <w:rFonts w:ascii="Raleway" w:hAnsi="Raleway" w:cs="Times New Roman"/>
          <w:sz w:val="20"/>
          <w:szCs w:val="20"/>
        </w:rPr>
        <w:t xml:space="preserve">law </w:t>
      </w:r>
      <w:r>
        <w:rPr>
          <w:rFonts w:ascii="Raleway" w:hAnsi="Raleway" w:cs="Times New Roman"/>
          <w:sz w:val="20"/>
          <w:szCs w:val="20"/>
        </w:rPr>
        <w:t xml:space="preserve">is </w:t>
      </w:r>
      <w:r w:rsidR="00FB70CB" w:rsidRPr="007B69F3">
        <w:rPr>
          <w:rFonts w:ascii="Raleway" w:hAnsi="Raleway" w:cs="Times New Roman"/>
          <w:sz w:val="20"/>
          <w:szCs w:val="20"/>
        </w:rPr>
        <w:t xml:space="preserve">pending the signature of the </w:t>
      </w:r>
      <w:r w:rsidR="00417CCF">
        <w:rPr>
          <w:rFonts w:ascii="Raleway" w:hAnsi="Raleway" w:cs="Times New Roman"/>
          <w:sz w:val="20"/>
          <w:szCs w:val="20"/>
        </w:rPr>
        <w:t>p</w:t>
      </w:r>
      <w:r w:rsidR="00FB70CB" w:rsidRPr="007B69F3">
        <w:rPr>
          <w:rFonts w:ascii="Raleway" w:hAnsi="Raleway" w:cs="Times New Roman"/>
          <w:sz w:val="20"/>
          <w:szCs w:val="20"/>
        </w:rPr>
        <w:t>resident. Four secondary legal acts to this law are also being developed in Parliament, including regulations on procedures of social services delivery via social voucher; monitoring and assessment of implementation of projects for public benefit; procedure</w:t>
      </w:r>
      <w:r w:rsidR="00C31640">
        <w:rPr>
          <w:rFonts w:ascii="Raleway" w:hAnsi="Raleway" w:cs="Times New Roman"/>
          <w:sz w:val="20"/>
          <w:szCs w:val="20"/>
        </w:rPr>
        <w:t>s</w:t>
      </w:r>
      <w:r w:rsidR="00FB70CB" w:rsidRPr="007B69F3">
        <w:rPr>
          <w:rFonts w:ascii="Raleway" w:hAnsi="Raleway" w:cs="Times New Roman"/>
          <w:sz w:val="20"/>
          <w:szCs w:val="20"/>
        </w:rPr>
        <w:t xml:space="preserve"> for conducting a competition of public benefit projects; and web portal for state grants for financing projects for public benefit. Once adopted, this law will improve procedures for government financial support to CSOs providing social services to the population</w:t>
      </w:r>
      <w:r w:rsidR="00C31640">
        <w:rPr>
          <w:rFonts w:ascii="Raleway" w:hAnsi="Raleway" w:cs="Times New Roman"/>
          <w:sz w:val="20"/>
          <w:szCs w:val="20"/>
        </w:rPr>
        <w:t>.</w:t>
      </w:r>
    </w:p>
    <w:bookmarkEnd w:id="10"/>
    <w:p w14:paraId="4C60D597" w14:textId="77777777" w:rsidR="00FB70CB" w:rsidRPr="007B69F3" w:rsidRDefault="00FB70CB" w:rsidP="00FB70CB">
      <w:pPr>
        <w:spacing w:line="240" w:lineRule="auto"/>
        <w:rPr>
          <w:rFonts w:ascii="Raleway" w:hAnsi="Raleway"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26"/>
      </w:tblGrid>
      <w:tr w:rsidR="00FB70CB" w:rsidRPr="007B69F3" w14:paraId="1C99FFE3" w14:textId="77777777" w:rsidTr="004E295C">
        <w:trPr>
          <w:trHeight w:val="397"/>
        </w:trPr>
        <w:tc>
          <w:tcPr>
            <w:tcW w:w="10026" w:type="dxa"/>
            <w:shd w:val="clear" w:color="auto" w:fill="A6A6A6" w:themeFill="background1" w:themeFillShade="A6"/>
            <w:vAlign w:val="center"/>
          </w:tcPr>
          <w:p w14:paraId="39EEE37D" w14:textId="77777777" w:rsidR="00FB70CB" w:rsidRPr="007B69F3" w:rsidRDefault="00FB70CB" w:rsidP="004E295C">
            <w:pPr>
              <w:spacing w:line="240" w:lineRule="auto"/>
              <w:rPr>
                <w:rFonts w:ascii="Raleway" w:hAnsi="Raleway"/>
                <w:b/>
                <w:color w:val="FFFFFF" w:themeColor="background1"/>
                <w:sz w:val="22"/>
              </w:rPr>
            </w:pPr>
            <w:r w:rsidRPr="007B69F3">
              <w:rPr>
                <w:rFonts w:ascii="Raleway" w:hAnsi="Raleway"/>
                <w:b/>
                <w:color w:val="FFFFFF" w:themeColor="background1"/>
                <w:sz w:val="22"/>
              </w:rPr>
              <w:t>Challenges facing civil society</w:t>
            </w:r>
          </w:p>
        </w:tc>
      </w:tr>
    </w:tbl>
    <w:p w14:paraId="3751C765" w14:textId="23F9B413" w:rsidR="00FB70CB" w:rsidRPr="007B69F3" w:rsidRDefault="00FB70CB" w:rsidP="00FB70CB">
      <w:pPr>
        <w:spacing w:line="240" w:lineRule="auto"/>
        <w:jc w:val="both"/>
        <w:rPr>
          <w:rFonts w:ascii="Raleway" w:hAnsi="Raleway" w:cs="Times New Roman"/>
          <w:sz w:val="20"/>
          <w:szCs w:val="20"/>
        </w:rPr>
      </w:pPr>
      <w:r w:rsidRPr="007B69F3">
        <w:rPr>
          <w:rFonts w:ascii="Raleway" w:hAnsi="Raleway" w:cs="Times New Roman"/>
          <w:sz w:val="20"/>
          <w:szCs w:val="20"/>
        </w:rPr>
        <w:t>The primary challenge facing civil society in Kyrgyzstan is a lack of adequate and sustainable fu</w:t>
      </w:r>
      <w:r>
        <w:rPr>
          <w:rFonts w:ascii="Raleway" w:hAnsi="Raleway" w:cs="Times New Roman"/>
          <w:sz w:val="20"/>
          <w:szCs w:val="20"/>
        </w:rPr>
        <w:t>nding for CSOs,</w:t>
      </w:r>
      <w:r w:rsidR="00C17305">
        <w:rPr>
          <w:rFonts w:ascii="Raleway" w:hAnsi="Raleway" w:cs="Times New Roman"/>
          <w:sz w:val="20"/>
          <w:szCs w:val="20"/>
        </w:rPr>
        <w:t xml:space="preserve"> </w:t>
      </w:r>
      <w:r>
        <w:rPr>
          <w:rFonts w:ascii="Raleway" w:hAnsi="Raleway" w:cs="Times New Roman"/>
          <w:sz w:val="20"/>
          <w:szCs w:val="20"/>
        </w:rPr>
        <w:t xml:space="preserve">Other challenges include: </w:t>
      </w:r>
      <w:r w:rsidR="00C31640">
        <w:rPr>
          <w:rFonts w:ascii="Raleway" w:hAnsi="Raleway" w:cs="Times New Roman"/>
          <w:sz w:val="20"/>
          <w:szCs w:val="20"/>
        </w:rPr>
        <w:t>(</w:t>
      </w:r>
      <w:r>
        <w:rPr>
          <w:rFonts w:ascii="Raleway" w:hAnsi="Raleway" w:cs="Times New Roman"/>
          <w:sz w:val="20"/>
          <w:szCs w:val="20"/>
        </w:rPr>
        <w:t xml:space="preserve">i) retaining staff; </w:t>
      </w:r>
      <w:r w:rsidR="00C31640">
        <w:rPr>
          <w:rFonts w:ascii="Raleway" w:hAnsi="Raleway" w:cs="Times New Roman"/>
          <w:sz w:val="20"/>
          <w:szCs w:val="20"/>
        </w:rPr>
        <w:t>(</w:t>
      </w:r>
      <w:r>
        <w:rPr>
          <w:rFonts w:ascii="Raleway" w:hAnsi="Raleway" w:cs="Times New Roman"/>
          <w:sz w:val="20"/>
          <w:szCs w:val="20"/>
        </w:rPr>
        <w:t xml:space="preserve">ii) access to technology; </w:t>
      </w:r>
      <w:r w:rsidR="00C31640">
        <w:rPr>
          <w:rFonts w:ascii="Raleway" w:hAnsi="Raleway" w:cs="Times New Roman"/>
          <w:sz w:val="20"/>
          <w:szCs w:val="20"/>
        </w:rPr>
        <w:t>(</w:t>
      </w:r>
      <w:r>
        <w:rPr>
          <w:rFonts w:ascii="Raleway" w:hAnsi="Raleway" w:cs="Times New Roman"/>
          <w:sz w:val="20"/>
          <w:szCs w:val="20"/>
        </w:rPr>
        <w:t xml:space="preserve">iii) adequate legal support; </w:t>
      </w:r>
      <w:r w:rsidR="00417CCF">
        <w:rPr>
          <w:rFonts w:ascii="Raleway" w:hAnsi="Raleway" w:cs="Times New Roman"/>
          <w:sz w:val="20"/>
          <w:szCs w:val="20"/>
        </w:rPr>
        <w:t>(</w:t>
      </w:r>
      <w:r>
        <w:rPr>
          <w:rFonts w:ascii="Raleway" w:hAnsi="Raleway" w:cs="Times New Roman"/>
          <w:sz w:val="20"/>
          <w:szCs w:val="20"/>
        </w:rPr>
        <w:t xml:space="preserve">iv) organisational capacity; and </w:t>
      </w:r>
      <w:r w:rsidR="00417CCF">
        <w:rPr>
          <w:rFonts w:ascii="Raleway" w:hAnsi="Raleway" w:cs="Times New Roman"/>
          <w:sz w:val="20"/>
          <w:szCs w:val="20"/>
        </w:rPr>
        <w:t>(</w:t>
      </w:r>
      <w:r>
        <w:rPr>
          <w:rFonts w:ascii="Raleway" w:hAnsi="Raleway" w:cs="Times New Roman"/>
          <w:sz w:val="20"/>
          <w:szCs w:val="20"/>
        </w:rPr>
        <w:t>v) limited partnerships and limited diversity of services. C</w:t>
      </w:r>
      <w:r w:rsidRPr="007B69F3">
        <w:rPr>
          <w:rFonts w:ascii="Raleway" w:hAnsi="Raleway" w:cs="Times New Roman"/>
          <w:sz w:val="20"/>
          <w:szCs w:val="20"/>
        </w:rPr>
        <w:t>ollective self-regulation or certification</w:t>
      </w:r>
      <w:r>
        <w:rPr>
          <w:rFonts w:ascii="Raleway" w:hAnsi="Raleway" w:cs="Times New Roman"/>
          <w:sz w:val="20"/>
          <w:szCs w:val="20"/>
        </w:rPr>
        <w:t xml:space="preserve"> of CSOs is an increasing priority</w:t>
      </w:r>
      <w:r w:rsidR="00417CCF">
        <w:rPr>
          <w:rFonts w:ascii="Raleway" w:hAnsi="Raleway" w:cs="Times New Roman"/>
          <w:sz w:val="20"/>
          <w:szCs w:val="20"/>
        </w:rPr>
        <w:t xml:space="preserve">, though </w:t>
      </w:r>
      <w:r w:rsidRPr="007B69F3">
        <w:rPr>
          <w:rFonts w:ascii="Raleway" w:hAnsi="Raleway" w:cs="Times New Roman"/>
          <w:sz w:val="20"/>
          <w:szCs w:val="20"/>
        </w:rPr>
        <w:t>some CSOs see self-regulation a</w:t>
      </w:r>
      <w:r>
        <w:rPr>
          <w:rFonts w:ascii="Raleway" w:hAnsi="Raleway" w:cs="Times New Roman"/>
          <w:sz w:val="20"/>
          <w:szCs w:val="20"/>
        </w:rPr>
        <w:t>s an imported model and</w:t>
      </w:r>
      <w:r w:rsidR="00417CCF">
        <w:rPr>
          <w:rFonts w:ascii="Raleway" w:hAnsi="Raleway" w:cs="Times New Roman"/>
          <w:sz w:val="20"/>
          <w:szCs w:val="20"/>
        </w:rPr>
        <w:t xml:space="preserve"> have concerns about </w:t>
      </w:r>
      <w:r w:rsidRPr="007B69F3">
        <w:rPr>
          <w:rFonts w:ascii="Raleway" w:hAnsi="Raleway" w:cs="Times New Roman"/>
          <w:sz w:val="20"/>
          <w:szCs w:val="20"/>
        </w:rPr>
        <w:t xml:space="preserve">who will conduct certification and who will set the standards. </w:t>
      </w:r>
    </w:p>
    <w:p w14:paraId="575B3F10" w14:textId="77777777" w:rsidR="00FB70CB" w:rsidRPr="007B69F3" w:rsidRDefault="00FB70CB" w:rsidP="00FB70CB">
      <w:pPr>
        <w:spacing w:line="240" w:lineRule="auto"/>
        <w:jc w:val="both"/>
        <w:rPr>
          <w:rFonts w:ascii="Raleway" w:hAnsi="Raleway" w:cs="Times New Roman"/>
          <w:sz w:val="20"/>
          <w:szCs w:val="20"/>
        </w:rPr>
      </w:pPr>
    </w:p>
    <w:p w14:paraId="5BEC916F" w14:textId="1BBB477F" w:rsidR="00D43799" w:rsidRPr="00BC7D52" w:rsidRDefault="00FB70CB" w:rsidP="00BC7D52">
      <w:pPr>
        <w:spacing w:after="200" w:line="276" w:lineRule="auto"/>
        <w:rPr>
          <w:rFonts w:ascii="Raleway" w:hAnsi="Raleway" w:cs="Times New Roman"/>
          <w:sz w:val="20"/>
          <w:szCs w:val="20"/>
        </w:rPr>
      </w:pPr>
      <w:r>
        <w:rPr>
          <w:rFonts w:ascii="Raleway" w:hAnsi="Raleway" w:cs="Times New Roman"/>
          <w:sz w:val="20"/>
          <w:szCs w:val="20"/>
        </w:rPr>
        <w:t>Although the</w:t>
      </w:r>
      <w:r w:rsidR="00395D8F">
        <w:rPr>
          <w:rFonts w:ascii="Raleway" w:hAnsi="Raleway" w:cs="Times New Roman"/>
          <w:sz w:val="20"/>
          <w:szCs w:val="20"/>
        </w:rPr>
        <w:t xml:space="preserve"> government adopted the</w:t>
      </w:r>
      <w:r w:rsidRPr="007B69F3">
        <w:rPr>
          <w:rFonts w:ascii="Raleway" w:hAnsi="Raleway" w:cs="Times New Roman"/>
          <w:sz w:val="20"/>
          <w:szCs w:val="20"/>
        </w:rPr>
        <w:t xml:space="preserve"> Law on Social Services Contracting</w:t>
      </w:r>
      <w:r>
        <w:rPr>
          <w:rFonts w:ascii="Raleway" w:hAnsi="Raleway" w:cs="Times New Roman"/>
          <w:sz w:val="20"/>
          <w:szCs w:val="20"/>
        </w:rPr>
        <w:t xml:space="preserve"> in 2008 to allow the state to use funds to engage CSOs in social service delivery,</w:t>
      </w:r>
      <w:r w:rsidRPr="007B69F3">
        <w:rPr>
          <w:rFonts w:ascii="Raleway" w:hAnsi="Raleway" w:cs="Times New Roman"/>
          <w:sz w:val="20"/>
          <w:szCs w:val="20"/>
        </w:rPr>
        <w:t xml:space="preserve"> the volume of financing has been low due to the country’s economic hardships and deficiencies in implementation. Philanthropy and crowdfunding</w:t>
      </w:r>
      <w:r w:rsidR="00417CCF">
        <w:rPr>
          <w:rFonts w:ascii="Raleway" w:hAnsi="Raleway" w:cs="Times New Roman"/>
          <w:sz w:val="20"/>
          <w:szCs w:val="20"/>
        </w:rPr>
        <w:t xml:space="preserve"> </w:t>
      </w:r>
      <w:r w:rsidR="00C17305">
        <w:rPr>
          <w:rFonts w:ascii="Raleway" w:hAnsi="Raleway" w:cs="Times New Roman"/>
          <w:sz w:val="20"/>
          <w:szCs w:val="20"/>
        </w:rPr>
        <w:t xml:space="preserve">is non-existent </w:t>
      </w:r>
      <w:r w:rsidRPr="007B69F3">
        <w:rPr>
          <w:rFonts w:ascii="Raleway" w:hAnsi="Raleway" w:cs="Times New Roman"/>
          <w:sz w:val="20"/>
          <w:szCs w:val="20"/>
        </w:rPr>
        <w:t>due to economic conditions and poor implementatio</w:t>
      </w:r>
      <w:r>
        <w:rPr>
          <w:rFonts w:ascii="Raleway" w:hAnsi="Raleway" w:cs="Times New Roman"/>
          <w:sz w:val="20"/>
          <w:szCs w:val="20"/>
        </w:rPr>
        <w:t>n of tax legislation</w:t>
      </w:r>
      <w:r w:rsidRPr="007B69F3">
        <w:rPr>
          <w:rFonts w:ascii="Raleway" w:hAnsi="Raleway" w:cs="Times New Roman"/>
          <w:sz w:val="20"/>
          <w:szCs w:val="20"/>
        </w:rPr>
        <w:t xml:space="preserve">. CSOs have the right to carry out economic activities, but the resulting income is taxable unless the CSO qualifies as a charitable organisation, which is </w:t>
      </w:r>
      <w:r w:rsidR="00C17305">
        <w:rPr>
          <w:rFonts w:ascii="Raleway" w:hAnsi="Raleway" w:cs="Times New Roman"/>
          <w:sz w:val="20"/>
          <w:szCs w:val="20"/>
        </w:rPr>
        <w:t>difficult to</w:t>
      </w:r>
      <w:r w:rsidRPr="007B69F3">
        <w:rPr>
          <w:rFonts w:ascii="Raleway" w:hAnsi="Raleway" w:cs="Times New Roman"/>
          <w:sz w:val="20"/>
          <w:szCs w:val="20"/>
        </w:rPr>
        <w:t xml:space="preserve"> maintain because of operational restrictions.</w:t>
      </w:r>
      <w:bookmarkEnd w:id="5"/>
      <w:bookmarkEnd w:id="6"/>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060"/>
      </w:tblGrid>
      <w:tr w:rsidR="00A93870" w:rsidRPr="009B4583" w14:paraId="52747F03" w14:textId="77777777" w:rsidTr="00A4061F">
        <w:trPr>
          <w:trHeight w:val="397"/>
        </w:trPr>
        <w:tc>
          <w:tcPr>
            <w:tcW w:w="10060" w:type="dxa"/>
            <w:shd w:val="clear" w:color="auto" w:fill="002060"/>
            <w:vAlign w:val="center"/>
          </w:tcPr>
          <w:p w14:paraId="2310B174" w14:textId="77777777" w:rsidR="00A93870" w:rsidRPr="009B4583" w:rsidRDefault="00A93870" w:rsidP="00A4061F">
            <w:pPr>
              <w:pStyle w:val="Heading1"/>
              <w:outlineLvl w:val="0"/>
              <w:rPr>
                <w:lang w:val="en-GB"/>
              </w:rPr>
            </w:pPr>
            <w:r w:rsidRPr="009B4583">
              <w:rPr>
                <w:lang w:val="en-GB"/>
              </w:rPr>
              <w:lastRenderedPageBreak/>
              <w:br w:type="page"/>
            </w:r>
            <w:bookmarkStart w:id="11" w:name="_Toc465943553"/>
            <w:bookmarkStart w:id="12" w:name="_Toc500187387"/>
            <w:r w:rsidRPr="009B4583">
              <w:rPr>
                <w:lang w:val="en-GB"/>
              </w:rPr>
              <w:t>Sources and definitions</w:t>
            </w:r>
            <w:bookmarkEnd w:id="11"/>
            <w:bookmarkEnd w:id="12"/>
          </w:p>
        </w:tc>
      </w:tr>
    </w:tbl>
    <w:p w14:paraId="5A39880E" w14:textId="77777777" w:rsidR="00A93870" w:rsidRPr="009B4583" w:rsidRDefault="00A93870" w:rsidP="00A93870">
      <w:pPr>
        <w:spacing w:line="240" w:lineRule="auto"/>
        <w:ind w:right="142"/>
        <w:rPr>
          <w:rFonts w:ascii="Raleway" w:hAnsi="Raleway"/>
          <w:sz w:val="20"/>
          <w:szCs w:val="20"/>
        </w:rPr>
      </w:pPr>
    </w:p>
    <w:p w14:paraId="6C25657D" w14:textId="77777777" w:rsidR="00A93870" w:rsidRPr="000D6458" w:rsidRDefault="00A93870" w:rsidP="000D6458">
      <w:pPr>
        <w:rPr>
          <w:rFonts w:ascii="Raleway" w:hAnsi="Raleway"/>
          <w:sz w:val="20"/>
          <w:szCs w:val="20"/>
        </w:rPr>
      </w:pPr>
      <w:r w:rsidRPr="000D6458">
        <w:rPr>
          <w:rFonts w:ascii="Raleway" w:hAnsi="Raleway"/>
          <w:sz w:val="20"/>
          <w:szCs w:val="20"/>
        </w:rPr>
        <w:t>Sources used for Enabling Environment Index</w:t>
      </w:r>
    </w:p>
    <w:p w14:paraId="71B35588" w14:textId="77777777" w:rsidR="00A93870" w:rsidRPr="009B4583" w:rsidRDefault="00A93870" w:rsidP="00A93870">
      <w:pPr>
        <w:spacing w:line="240" w:lineRule="auto"/>
        <w:rPr>
          <w:rFonts w:ascii="Raleway" w:hAnsi="Raleway" w:cs="Times New Roman"/>
          <w:b/>
          <w:sz w:val="20"/>
          <w:szCs w:val="20"/>
          <w:u w:val="single"/>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701"/>
        <w:gridCol w:w="709"/>
        <w:gridCol w:w="1276"/>
        <w:gridCol w:w="4536"/>
        <w:gridCol w:w="15"/>
      </w:tblGrid>
      <w:tr w:rsidR="00A93870" w:rsidRPr="009B4583" w14:paraId="54604D80" w14:textId="77777777" w:rsidTr="0027763D">
        <w:tc>
          <w:tcPr>
            <w:tcW w:w="1843" w:type="dxa"/>
          </w:tcPr>
          <w:p w14:paraId="07E53C9E"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Indicators</w:t>
            </w:r>
          </w:p>
        </w:tc>
        <w:tc>
          <w:tcPr>
            <w:tcW w:w="1701" w:type="dxa"/>
          </w:tcPr>
          <w:p w14:paraId="005336C5"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Source(s)</w:t>
            </w:r>
          </w:p>
        </w:tc>
        <w:tc>
          <w:tcPr>
            <w:tcW w:w="709" w:type="dxa"/>
          </w:tcPr>
          <w:p w14:paraId="1368CDFB"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Year</w:t>
            </w:r>
          </w:p>
        </w:tc>
        <w:tc>
          <w:tcPr>
            <w:tcW w:w="1276" w:type="dxa"/>
          </w:tcPr>
          <w:p w14:paraId="36B2C252"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 of countries assessed</w:t>
            </w:r>
          </w:p>
        </w:tc>
        <w:tc>
          <w:tcPr>
            <w:tcW w:w="4551" w:type="dxa"/>
            <w:gridSpan w:val="2"/>
          </w:tcPr>
          <w:p w14:paraId="02D5851D"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Definitions</w:t>
            </w:r>
          </w:p>
        </w:tc>
      </w:tr>
      <w:tr w:rsidR="00A93870" w:rsidRPr="009B4583" w14:paraId="037642DE" w14:textId="77777777" w:rsidTr="00277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0065" w:type="dxa"/>
            <w:gridSpan w:val="5"/>
            <w:shd w:val="clear" w:color="auto" w:fill="auto"/>
          </w:tcPr>
          <w:p w14:paraId="0D8A088A" w14:textId="77777777" w:rsidR="00A93870" w:rsidRPr="009B4583" w:rsidRDefault="00A93870" w:rsidP="00A4061F">
            <w:pPr>
              <w:pStyle w:val="ListParagraph"/>
              <w:numPr>
                <w:ilvl w:val="0"/>
                <w:numId w:val="1"/>
              </w:numPr>
              <w:spacing w:line="240" w:lineRule="auto"/>
              <w:rPr>
                <w:rFonts w:ascii="Raleway" w:hAnsi="Raleway" w:cs="Times New Roman"/>
                <w:b/>
                <w:sz w:val="20"/>
                <w:szCs w:val="20"/>
              </w:rPr>
            </w:pPr>
            <w:r w:rsidRPr="009B4583">
              <w:rPr>
                <w:rFonts w:ascii="Raleway" w:hAnsi="Raleway" w:cs="Times New Roman"/>
                <w:b/>
                <w:sz w:val="20"/>
                <w:szCs w:val="20"/>
              </w:rPr>
              <w:t>Political stability</w:t>
            </w:r>
          </w:p>
        </w:tc>
      </w:tr>
      <w:tr w:rsidR="00A93870" w:rsidRPr="009B4583" w14:paraId="6A3BBAC8" w14:textId="77777777" w:rsidTr="00277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843" w:type="dxa"/>
          </w:tcPr>
          <w:p w14:paraId="6AF002FB"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Political stability</w:t>
            </w:r>
          </w:p>
        </w:tc>
        <w:tc>
          <w:tcPr>
            <w:tcW w:w="1701" w:type="dxa"/>
          </w:tcPr>
          <w:p w14:paraId="14AF4A34"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World Bank World Governance Indicators</w:t>
            </w:r>
          </w:p>
        </w:tc>
        <w:tc>
          <w:tcPr>
            <w:tcW w:w="709" w:type="dxa"/>
          </w:tcPr>
          <w:p w14:paraId="23BE597A" w14:textId="082748C0" w:rsidR="00A93870" w:rsidRPr="009B4583" w:rsidRDefault="007B376D" w:rsidP="00A4061F">
            <w:pPr>
              <w:spacing w:line="240" w:lineRule="auto"/>
              <w:rPr>
                <w:rFonts w:ascii="Raleway" w:hAnsi="Raleway" w:cs="Times New Roman"/>
                <w:sz w:val="20"/>
                <w:szCs w:val="20"/>
              </w:rPr>
            </w:pPr>
            <w:r>
              <w:rPr>
                <w:rFonts w:ascii="Raleway" w:hAnsi="Raleway" w:cs="Times New Roman"/>
                <w:sz w:val="20"/>
                <w:szCs w:val="20"/>
              </w:rPr>
              <w:t>2016</w:t>
            </w:r>
          </w:p>
        </w:tc>
        <w:tc>
          <w:tcPr>
            <w:tcW w:w="1276" w:type="dxa"/>
          </w:tcPr>
          <w:p w14:paraId="587B53B8"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215</w:t>
            </w:r>
          </w:p>
        </w:tc>
        <w:tc>
          <w:tcPr>
            <w:tcW w:w="4536" w:type="dxa"/>
          </w:tcPr>
          <w:p w14:paraId="0E478EBE"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Perceptions of the likelihood government will be destabilised or overthrown unconstitutionally or violently, including by violence and terrorism.</w:t>
            </w:r>
          </w:p>
        </w:tc>
      </w:tr>
      <w:tr w:rsidR="00A93870" w:rsidRPr="009B4583" w14:paraId="20D7B6D7" w14:textId="77777777" w:rsidTr="00277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843" w:type="dxa"/>
          </w:tcPr>
          <w:p w14:paraId="1079677F"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Global Peace Index</w:t>
            </w:r>
          </w:p>
        </w:tc>
        <w:tc>
          <w:tcPr>
            <w:tcW w:w="1701" w:type="dxa"/>
          </w:tcPr>
          <w:p w14:paraId="1C8428A3"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 xml:space="preserve">Institute for Economics and Peace </w:t>
            </w:r>
          </w:p>
        </w:tc>
        <w:tc>
          <w:tcPr>
            <w:tcW w:w="709" w:type="dxa"/>
          </w:tcPr>
          <w:p w14:paraId="1517C338" w14:textId="3430D490" w:rsidR="00A93870" w:rsidRPr="009B4583" w:rsidRDefault="00791020" w:rsidP="00A4061F">
            <w:pPr>
              <w:spacing w:line="240" w:lineRule="auto"/>
              <w:rPr>
                <w:rFonts w:ascii="Raleway" w:hAnsi="Raleway" w:cs="Times New Roman"/>
                <w:sz w:val="20"/>
                <w:szCs w:val="20"/>
              </w:rPr>
            </w:pPr>
            <w:r>
              <w:rPr>
                <w:rFonts w:ascii="Raleway" w:hAnsi="Raleway" w:cs="Times New Roman"/>
                <w:sz w:val="20"/>
                <w:szCs w:val="20"/>
              </w:rPr>
              <w:t>2018</w:t>
            </w:r>
          </w:p>
        </w:tc>
        <w:tc>
          <w:tcPr>
            <w:tcW w:w="1276" w:type="dxa"/>
          </w:tcPr>
          <w:p w14:paraId="4BA8F231"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162</w:t>
            </w:r>
          </w:p>
        </w:tc>
        <w:tc>
          <w:tcPr>
            <w:tcW w:w="4536" w:type="dxa"/>
          </w:tcPr>
          <w:p w14:paraId="2B601A25"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The dimensions of the index are: (i) ongoing domestic and international conflict; (ii) societal safety and security; (iii) militarisation. The index is composed of 22 indicators from external sources.</w:t>
            </w:r>
          </w:p>
        </w:tc>
      </w:tr>
    </w:tbl>
    <w:p w14:paraId="0E8E0ED4" w14:textId="77777777" w:rsidR="00A93870" w:rsidRPr="009B4583" w:rsidRDefault="00A93870" w:rsidP="00A93870">
      <w:pPr>
        <w:spacing w:line="240" w:lineRule="auto"/>
        <w:rPr>
          <w:rFonts w:ascii="Raleway" w:hAnsi="Raleway" w:cs="Times New Roman"/>
          <w:b/>
          <w:sz w:val="20"/>
          <w:szCs w:val="20"/>
        </w:rPr>
      </w:pPr>
    </w:p>
    <w:tbl>
      <w:tblPr>
        <w:tblStyle w:val="TableGrid"/>
        <w:tblW w:w="10060" w:type="dxa"/>
        <w:tblLook w:val="04A0" w:firstRow="1" w:lastRow="0" w:firstColumn="1" w:lastColumn="0" w:noHBand="0" w:noVBand="1"/>
      </w:tblPr>
      <w:tblGrid>
        <w:gridCol w:w="1838"/>
        <w:gridCol w:w="1701"/>
        <w:gridCol w:w="709"/>
        <w:gridCol w:w="1276"/>
        <w:gridCol w:w="4536"/>
      </w:tblGrid>
      <w:tr w:rsidR="00A93870" w:rsidRPr="009B4583" w14:paraId="56D90835" w14:textId="77777777" w:rsidTr="00A4061F">
        <w:tc>
          <w:tcPr>
            <w:tcW w:w="10060" w:type="dxa"/>
            <w:gridSpan w:val="5"/>
            <w:shd w:val="clear" w:color="auto" w:fill="auto"/>
          </w:tcPr>
          <w:p w14:paraId="7ADBA1BF" w14:textId="77777777" w:rsidR="00A93870" w:rsidRPr="009B4583" w:rsidRDefault="00A93870" w:rsidP="00A4061F">
            <w:pPr>
              <w:pStyle w:val="ListParagraph"/>
              <w:numPr>
                <w:ilvl w:val="0"/>
                <w:numId w:val="1"/>
              </w:numPr>
              <w:spacing w:line="240" w:lineRule="auto"/>
              <w:rPr>
                <w:rFonts w:ascii="Raleway" w:hAnsi="Raleway" w:cs="Times New Roman"/>
                <w:b/>
                <w:sz w:val="20"/>
                <w:szCs w:val="20"/>
              </w:rPr>
            </w:pPr>
            <w:r w:rsidRPr="009B4583">
              <w:rPr>
                <w:rFonts w:ascii="Raleway" w:hAnsi="Raleway" w:cs="Times New Roman"/>
                <w:b/>
                <w:sz w:val="20"/>
                <w:szCs w:val="20"/>
              </w:rPr>
              <w:t>Confidence in the future</w:t>
            </w:r>
          </w:p>
        </w:tc>
      </w:tr>
      <w:tr w:rsidR="00A93870" w:rsidRPr="009B4583" w14:paraId="653082AB" w14:textId="77777777" w:rsidTr="00A4061F">
        <w:tc>
          <w:tcPr>
            <w:tcW w:w="1838" w:type="dxa"/>
          </w:tcPr>
          <w:p w14:paraId="5F1CC1C7"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Human Development Index</w:t>
            </w:r>
          </w:p>
          <w:p w14:paraId="6D42D80A" w14:textId="77777777" w:rsidR="00A93870" w:rsidRPr="009B4583" w:rsidRDefault="00A93870" w:rsidP="00A4061F">
            <w:pPr>
              <w:spacing w:line="240" w:lineRule="auto"/>
              <w:rPr>
                <w:rFonts w:ascii="Raleway" w:hAnsi="Raleway" w:cs="Times New Roman"/>
                <w:sz w:val="20"/>
                <w:szCs w:val="20"/>
              </w:rPr>
            </w:pPr>
          </w:p>
          <w:p w14:paraId="3866F54A" w14:textId="77777777" w:rsidR="00A93870" w:rsidRPr="009B4583" w:rsidRDefault="00A93870" w:rsidP="00A4061F">
            <w:pPr>
              <w:spacing w:line="240" w:lineRule="auto"/>
              <w:rPr>
                <w:rFonts w:ascii="Raleway" w:hAnsi="Raleway" w:cs="Times New Roman"/>
                <w:b/>
                <w:sz w:val="20"/>
                <w:szCs w:val="20"/>
              </w:rPr>
            </w:pPr>
          </w:p>
        </w:tc>
        <w:tc>
          <w:tcPr>
            <w:tcW w:w="1701" w:type="dxa"/>
          </w:tcPr>
          <w:p w14:paraId="60DCE2E2"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United Nations Development Programme</w:t>
            </w:r>
          </w:p>
        </w:tc>
        <w:tc>
          <w:tcPr>
            <w:tcW w:w="709" w:type="dxa"/>
          </w:tcPr>
          <w:p w14:paraId="14F8F17D" w14:textId="77777777" w:rsidR="00A93870" w:rsidRPr="009B4583" w:rsidRDefault="00A93870" w:rsidP="00A4061F">
            <w:pPr>
              <w:spacing w:line="240" w:lineRule="auto"/>
              <w:rPr>
                <w:rFonts w:ascii="Raleway" w:hAnsi="Raleway" w:cs="Times New Roman"/>
                <w:sz w:val="20"/>
                <w:szCs w:val="20"/>
              </w:rPr>
            </w:pPr>
            <w:r>
              <w:rPr>
                <w:rFonts w:ascii="Raleway" w:hAnsi="Raleway" w:cs="Times New Roman"/>
                <w:sz w:val="20"/>
                <w:szCs w:val="20"/>
              </w:rPr>
              <w:t>2016</w:t>
            </w:r>
          </w:p>
        </w:tc>
        <w:tc>
          <w:tcPr>
            <w:tcW w:w="1276" w:type="dxa"/>
          </w:tcPr>
          <w:p w14:paraId="2D5505C7"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186</w:t>
            </w:r>
          </w:p>
        </w:tc>
        <w:tc>
          <w:tcPr>
            <w:tcW w:w="4536" w:type="dxa"/>
          </w:tcPr>
          <w:p w14:paraId="31CB7411"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Measures human development by examining three dimensions: (i) a long healthy life (life expectancy at birth); (ii) education (mean years of schooling, expected years of schooling); and (iii) standard of living (gross national income at purchasing power parity per capita). Countries are ranked into four tiers of human development: very high, high, medium and low.</w:t>
            </w:r>
          </w:p>
        </w:tc>
      </w:tr>
    </w:tbl>
    <w:p w14:paraId="1111D9CD" w14:textId="77777777" w:rsidR="00A93870" w:rsidRPr="009B4583" w:rsidRDefault="00A93870" w:rsidP="00A93870">
      <w:pPr>
        <w:spacing w:line="240" w:lineRule="auto"/>
        <w:rPr>
          <w:rFonts w:ascii="Raleway" w:hAnsi="Raleway" w:cs="Times New Roman"/>
          <w:b/>
          <w:sz w:val="20"/>
          <w:szCs w:val="20"/>
        </w:rPr>
      </w:pPr>
    </w:p>
    <w:tbl>
      <w:tblPr>
        <w:tblStyle w:val="TableGrid"/>
        <w:tblW w:w="10060" w:type="dxa"/>
        <w:tblLook w:val="04A0" w:firstRow="1" w:lastRow="0" w:firstColumn="1" w:lastColumn="0" w:noHBand="0" w:noVBand="1"/>
      </w:tblPr>
      <w:tblGrid>
        <w:gridCol w:w="1838"/>
        <w:gridCol w:w="1701"/>
        <w:gridCol w:w="709"/>
        <w:gridCol w:w="1276"/>
        <w:gridCol w:w="4536"/>
      </w:tblGrid>
      <w:tr w:rsidR="00A93870" w:rsidRPr="009B4583" w14:paraId="6A0859CE" w14:textId="77777777" w:rsidTr="00A4061F">
        <w:tc>
          <w:tcPr>
            <w:tcW w:w="10060" w:type="dxa"/>
            <w:gridSpan w:val="5"/>
            <w:shd w:val="clear" w:color="auto" w:fill="auto"/>
          </w:tcPr>
          <w:p w14:paraId="74DD54BA" w14:textId="77777777" w:rsidR="00A93870" w:rsidRPr="009B4583" w:rsidRDefault="00A93870" w:rsidP="00A4061F">
            <w:pPr>
              <w:pStyle w:val="ListParagraph"/>
              <w:numPr>
                <w:ilvl w:val="0"/>
                <w:numId w:val="1"/>
              </w:numPr>
              <w:spacing w:line="240" w:lineRule="auto"/>
              <w:rPr>
                <w:rFonts w:ascii="Raleway" w:hAnsi="Raleway" w:cs="Times New Roman"/>
                <w:b/>
                <w:sz w:val="20"/>
                <w:szCs w:val="20"/>
              </w:rPr>
            </w:pPr>
            <w:r w:rsidRPr="009B4583">
              <w:rPr>
                <w:rFonts w:ascii="Raleway" w:hAnsi="Raleway" w:cs="Times New Roman"/>
                <w:b/>
                <w:sz w:val="20"/>
                <w:szCs w:val="20"/>
              </w:rPr>
              <w:t>Mutual trust</w:t>
            </w:r>
          </w:p>
        </w:tc>
      </w:tr>
      <w:tr w:rsidR="00A93870" w:rsidRPr="009B4583" w14:paraId="149857DB" w14:textId="77777777" w:rsidTr="00A4061F">
        <w:tc>
          <w:tcPr>
            <w:tcW w:w="1838" w:type="dxa"/>
          </w:tcPr>
          <w:p w14:paraId="5D6A25F3"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Corruption Perceptions Index</w:t>
            </w:r>
          </w:p>
        </w:tc>
        <w:tc>
          <w:tcPr>
            <w:tcW w:w="1701" w:type="dxa"/>
          </w:tcPr>
          <w:p w14:paraId="4C3ECD9E"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Transparency International</w:t>
            </w:r>
          </w:p>
        </w:tc>
        <w:tc>
          <w:tcPr>
            <w:tcW w:w="709" w:type="dxa"/>
          </w:tcPr>
          <w:p w14:paraId="20630748" w14:textId="55CD7919" w:rsidR="00A93870" w:rsidRPr="009B4583" w:rsidRDefault="00791020" w:rsidP="00A4061F">
            <w:pPr>
              <w:spacing w:line="240" w:lineRule="auto"/>
              <w:rPr>
                <w:rFonts w:ascii="Raleway" w:hAnsi="Raleway" w:cs="Times New Roman"/>
                <w:sz w:val="20"/>
                <w:szCs w:val="20"/>
              </w:rPr>
            </w:pPr>
            <w:r>
              <w:rPr>
                <w:rFonts w:ascii="Raleway" w:hAnsi="Raleway" w:cs="Times New Roman"/>
                <w:sz w:val="20"/>
                <w:szCs w:val="20"/>
              </w:rPr>
              <w:t>2017</w:t>
            </w:r>
          </w:p>
        </w:tc>
        <w:tc>
          <w:tcPr>
            <w:tcW w:w="1276" w:type="dxa"/>
          </w:tcPr>
          <w:p w14:paraId="121B29AE"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177</w:t>
            </w:r>
          </w:p>
        </w:tc>
        <w:tc>
          <w:tcPr>
            <w:tcW w:w="4536" w:type="dxa"/>
          </w:tcPr>
          <w:p w14:paraId="371AA77E"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Ranks countries and territories based on how corrupt their public sector is perceived to be. Each score indicates perceptions by country.</w:t>
            </w:r>
          </w:p>
        </w:tc>
      </w:tr>
    </w:tbl>
    <w:p w14:paraId="336F202F" w14:textId="77777777" w:rsidR="00A93870" w:rsidRPr="009B4583" w:rsidRDefault="00A93870" w:rsidP="00A93870">
      <w:pPr>
        <w:spacing w:line="240" w:lineRule="auto"/>
        <w:rPr>
          <w:rFonts w:ascii="Raleway" w:hAnsi="Raleway" w:cs="Times New Roman"/>
          <w:b/>
          <w:sz w:val="20"/>
          <w:szCs w:val="20"/>
        </w:rPr>
      </w:pPr>
    </w:p>
    <w:tbl>
      <w:tblPr>
        <w:tblStyle w:val="TableGrid"/>
        <w:tblW w:w="10060" w:type="dxa"/>
        <w:tblLook w:val="04A0" w:firstRow="1" w:lastRow="0" w:firstColumn="1" w:lastColumn="0" w:noHBand="0" w:noVBand="1"/>
      </w:tblPr>
      <w:tblGrid>
        <w:gridCol w:w="1838"/>
        <w:gridCol w:w="1701"/>
        <w:gridCol w:w="709"/>
        <w:gridCol w:w="1276"/>
        <w:gridCol w:w="4536"/>
      </w:tblGrid>
      <w:tr w:rsidR="00A93870" w:rsidRPr="009B4583" w14:paraId="32FF2CB9" w14:textId="77777777" w:rsidTr="00A4061F">
        <w:tc>
          <w:tcPr>
            <w:tcW w:w="10060" w:type="dxa"/>
            <w:gridSpan w:val="5"/>
            <w:shd w:val="clear" w:color="auto" w:fill="auto"/>
          </w:tcPr>
          <w:p w14:paraId="49328AAF" w14:textId="77777777" w:rsidR="00A93870" w:rsidRPr="009B4583" w:rsidRDefault="00A93870" w:rsidP="00A4061F">
            <w:pPr>
              <w:pStyle w:val="ListParagraph"/>
              <w:numPr>
                <w:ilvl w:val="0"/>
                <w:numId w:val="1"/>
              </w:numPr>
              <w:spacing w:line="240" w:lineRule="auto"/>
              <w:rPr>
                <w:rFonts w:ascii="Raleway" w:hAnsi="Raleway" w:cs="Times New Roman"/>
                <w:b/>
                <w:sz w:val="20"/>
                <w:szCs w:val="20"/>
              </w:rPr>
            </w:pPr>
            <w:r w:rsidRPr="009B4583">
              <w:rPr>
                <w:rFonts w:ascii="Raleway" w:hAnsi="Raleway" w:cs="Times New Roman"/>
                <w:b/>
                <w:sz w:val="20"/>
                <w:szCs w:val="20"/>
              </w:rPr>
              <w:t>Understanding</w:t>
            </w:r>
          </w:p>
        </w:tc>
      </w:tr>
      <w:tr w:rsidR="00A93870" w:rsidRPr="009B4583" w14:paraId="33414A1D" w14:textId="77777777" w:rsidTr="00A4061F">
        <w:tc>
          <w:tcPr>
            <w:tcW w:w="1838" w:type="dxa"/>
          </w:tcPr>
          <w:p w14:paraId="0263842F"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Press Freedom Index</w:t>
            </w:r>
          </w:p>
        </w:tc>
        <w:tc>
          <w:tcPr>
            <w:tcW w:w="1701" w:type="dxa"/>
          </w:tcPr>
          <w:p w14:paraId="3ED2C3C9"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Reporters Without Borders</w:t>
            </w:r>
          </w:p>
        </w:tc>
        <w:tc>
          <w:tcPr>
            <w:tcW w:w="709" w:type="dxa"/>
          </w:tcPr>
          <w:p w14:paraId="36ADBF27" w14:textId="6BCD591B" w:rsidR="00A93870" w:rsidRPr="009B4583" w:rsidRDefault="00791020" w:rsidP="00A4061F">
            <w:pPr>
              <w:spacing w:line="240" w:lineRule="auto"/>
              <w:rPr>
                <w:rFonts w:ascii="Raleway" w:hAnsi="Raleway" w:cs="Times New Roman"/>
                <w:sz w:val="20"/>
                <w:szCs w:val="20"/>
              </w:rPr>
            </w:pPr>
            <w:r>
              <w:rPr>
                <w:rFonts w:ascii="Raleway" w:hAnsi="Raleway" w:cs="Times New Roman"/>
                <w:sz w:val="20"/>
                <w:szCs w:val="20"/>
              </w:rPr>
              <w:t>2018</w:t>
            </w:r>
          </w:p>
        </w:tc>
        <w:tc>
          <w:tcPr>
            <w:tcW w:w="1276" w:type="dxa"/>
          </w:tcPr>
          <w:p w14:paraId="428B1070"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180</w:t>
            </w:r>
          </w:p>
        </w:tc>
        <w:tc>
          <w:tcPr>
            <w:tcW w:w="4536" w:type="dxa"/>
          </w:tcPr>
          <w:p w14:paraId="6C026749"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Ranks countries according to media pluralism, media independence, environment and self-censorship, legislative framework, transparency, infrastructure and violence against journalists, netizens or media assistants.</w:t>
            </w:r>
          </w:p>
        </w:tc>
      </w:tr>
    </w:tbl>
    <w:p w14:paraId="6AC51845" w14:textId="77777777" w:rsidR="00A93870" w:rsidRPr="009B4583" w:rsidRDefault="00A93870" w:rsidP="00A93870">
      <w:pPr>
        <w:spacing w:line="240" w:lineRule="auto"/>
        <w:rPr>
          <w:rFonts w:ascii="Raleway" w:hAnsi="Raleway" w:cs="Times New Roman"/>
          <w:b/>
          <w:sz w:val="20"/>
          <w:szCs w:val="20"/>
        </w:rPr>
      </w:pPr>
    </w:p>
    <w:tbl>
      <w:tblPr>
        <w:tblStyle w:val="TableGrid"/>
        <w:tblW w:w="10060" w:type="dxa"/>
        <w:tblLook w:val="04A0" w:firstRow="1" w:lastRow="0" w:firstColumn="1" w:lastColumn="0" w:noHBand="0" w:noVBand="1"/>
      </w:tblPr>
      <w:tblGrid>
        <w:gridCol w:w="1838"/>
        <w:gridCol w:w="1701"/>
        <w:gridCol w:w="709"/>
        <w:gridCol w:w="1276"/>
        <w:gridCol w:w="4536"/>
      </w:tblGrid>
      <w:tr w:rsidR="00A93870" w:rsidRPr="009B4583" w14:paraId="2489EEB7" w14:textId="77777777" w:rsidTr="00A4061F">
        <w:tc>
          <w:tcPr>
            <w:tcW w:w="10060" w:type="dxa"/>
            <w:gridSpan w:val="5"/>
            <w:shd w:val="clear" w:color="auto" w:fill="auto"/>
          </w:tcPr>
          <w:p w14:paraId="2640F1D3" w14:textId="77777777" w:rsidR="00A93870" w:rsidRPr="009B4583" w:rsidRDefault="00A93870" w:rsidP="00A4061F">
            <w:pPr>
              <w:pStyle w:val="ListParagraph"/>
              <w:numPr>
                <w:ilvl w:val="0"/>
                <w:numId w:val="1"/>
              </w:numPr>
              <w:spacing w:line="240" w:lineRule="auto"/>
              <w:rPr>
                <w:rFonts w:ascii="Raleway" w:hAnsi="Raleway" w:cs="Times New Roman"/>
                <w:b/>
                <w:sz w:val="20"/>
                <w:szCs w:val="20"/>
              </w:rPr>
            </w:pPr>
            <w:r w:rsidRPr="009B4583">
              <w:rPr>
                <w:rFonts w:ascii="Raleway" w:hAnsi="Raleway" w:cs="Times New Roman"/>
                <w:b/>
                <w:sz w:val="20"/>
                <w:szCs w:val="20"/>
              </w:rPr>
              <w:t>Dialogue and collaboration amongst stakeholders</w:t>
            </w:r>
          </w:p>
        </w:tc>
      </w:tr>
      <w:tr w:rsidR="00A93870" w:rsidRPr="009B4583" w14:paraId="7B95C298" w14:textId="77777777" w:rsidTr="00A4061F">
        <w:tc>
          <w:tcPr>
            <w:tcW w:w="1838" w:type="dxa"/>
          </w:tcPr>
          <w:p w14:paraId="5A97ABC2"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Group grievances</w:t>
            </w:r>
          </w:p>
        </w:tc>
        <w:tc>
          <w:tcPr>
            <w:tcW w:w="1701" w:type="dxa"/>
          </w:tcPr>
          <w:p w14:paraId="07A5240C"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Fund for Peace Fragile States Index</w:t>
            </w:r>
          </w:p>
        </w:tc>
        <w:tc>
          <w:tcPr>
            <w:tcW w:w="709" w:type="dxa"/>
          </w:tcPr>
          <w:p w14:paraId="6564896B" w14:textId="7DC845A9" w:rsidR="00A93870" w:rsidRPr="009B4583" w:rsidRDefault="00791020" w:rsidP="00A4061F">
            <w:pPr>
              <w:spacing w:line="240" w:lineRule="auto"/>
              <w:rPr>
                <w:rFonts w:ascii="Raleway" w:hAnsi="Raleway" w:cs="Times New Roman"/>
                <w:sz w:val="20"/>
                <w:szCs w:val="20"/>
              </w:rPr>
            </w:pPr>
            <w:r>
              <w:rPr>
                <w:rFonts w:ascii="Raleway" w:hAnsi="Raleway" w:cs="Times New Roman"/>
                <w:sz w:val="20"/>
                <w:szCs w:val="20"/>
              </w:rPr>
              <w:t>2018</w:t>
            </w:r>
          </w:p>
        </w:tc>
        <w:tc>
          <w:tcPr>
            <w:tcW w:w="1276" w:type="dxa"/>
          </w:tcPr>
          <w:p w14:paraId="5CF8BC64"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186</w:t>
            </w:r>
          </w:p>
        </w:tc>
        <w:tc>
          <w:tcPr>
            <w:tcW w:w="4536" w:type="dxa"/>
          </w:tcPr>
          <w:p w14:paraId="4D601F18"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Measures include: discrimination, powerlessness, ethnic violence, communal violence, sectarian violence and religious violence.</w:t>
            </w:r>
          </w:p>
        </w:tc>
      </w:tr>
      <w:tr w:rsidR="00A93870" w:rsidRPr="009B4583" w14:paraId="505B8E16" w14:textId="77777777" w:rsidTr="00A4061F">
        <w:tc>
          <w:tcPr>
            <w:tcW w:w="1838" w:type="dxa"/>
          </w:tcPr>
          <w:p w14:paraId="3B572A1E"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Factionalised elites</w:t>
            </w:r>
          </w:p>
        </w:tc>
        <w:tc>
          <w:tcPr>
            <w:tcW w:w="1701" w:type="dxa"/>
          </w:tcPr>
          <w:p w14:paraId="19F7A621"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Fund for Peace Fragile States Index</w:t>
            </w:r>
          </w:p>
        </w:tc>
        <w:tc>
          <w:tcPr>
            <w:tcW w:w="709" w:type="dxa"/>
          </w:tcPr>
          <w:p w14:paraId="4CAD02AD" w14:textId="397267BA" w:rsidR="00A93870" w:rsidRPr="009B4583" w:rsidRDefault="00791020" w:rsidP="00A4061F">
            <w:pPr>
              <w:spacing w:line="240" w:lineRule="auto"/>
              <w:rPr>
                <w:rFonts w:ascii="Raleway" w:hAnsi="Raleway" w:cs="Times New Roman"/>
                <w:sz w:val="20"/>
                <w:szCs w:val="20"/>
              </w:rPr>
            </w:pPr>
            <w:r>
              <w:rPr>
                <w:rFonts w:ascii="Raleway" w:hAnsi="Raleway" w:cs="Times New Roman"/>
                <w:sz w:val="20"/>
                <w:szCs w:val="20"/>
              </w:rPr>
              <w:t>2018</w:t>
            </w:r>
          </w:p>
        </w:tc>
        <w:tc>
          <w:tcPr>
            <w:tcW w:w="1276" w:type="dxa"/>
          </w:tcPr>
          <w:p w14:paraId="244C73A7"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186</w:t>
            </w:r>
          </w:p>
        </w:tc>
        <w:tc>
          <w:tcPr>
            <w:tcW w:w="4536" w:type="dxa"/>
          </w:tcPr>
          <w:p w14:paraId="23FD881D"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Measures include: power struggles, defectors, flawed elections and political competition.</w:t>
            </w:r>
          </w:p>
        </w:tc>
      </w:tr>
      <w:tr w:rsidR="00A93870" w:rsidRPr="009B4583" w14:paraId="4CC8024A" w14:textId="77777777" w:rsidTr="00A4061F">
        <w:tc>
          <w:tcPr>
            <w:tcW w:w="1838" w:type="dxa"/>
          </w:tcPr>
          <w:p w14:paraId="6366BBC1"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World Giving Index</w:t>
            </w:r>
          </w:p>
        </w:tc>
        <w:tc>
          <w:tcPr>
            <w:tcW w:w="1701" w:type="dxa"/>
          </w:tcPr>
          <w:p w14:paraId="773DCC2D"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Charities Aid Foundation</w:t>
            </w:r>
          </w:p>
        </w:tc>
        <w:tc>
          <w:tcPr>
            <w:tcW w:w="709" w:type="dxa"/>
          </w:tcPr>
          <w:p w14:paraId="18CEDE39" w14:textId="0BD8FF1F" w:rsidR="00A93870" w:rsidRPr="009B4583" w:rsidRDefault="00791020" w:rsidP="00A4061F">
            <w:pPr>
              <w:spacing w:line="240" w:lineRule="auto"/>
              <w:rPr>
                <w:rFonts w:ascii="Raleway" w:hAnsi="Raleway" w:cs="Times New Roman"/>
                <w:sz w:val="20"/>
                <w:szCs w:val="20"/>
              </w:rPr>
            </w:pPr>
            <w:r>
              <w:rPr>
                <w:rFonts w:ascii="Raleway" w:hAnsi="Raleway" w:cs="Times New Roman"/>
                <w:sz w:val="20"/>
                <w:szCs w:val="20"/>
              </w:rPr>
              <w:t>2017</w:t>
            </w:r>
          </w:p>
        </w:tc>
        <w:tc>
          <w:tcPr>
            <w:tcW w:w="1276" w:type="dxa"/>
          </w:tcPr>
          <w:p w14:paraId="532FFE8F"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135</w:t>
            </w:r>
          </w:p>
        </w:tc>
        <w:tc>
          <w:tcPr>
            <w:tcW w:w="4536" w:type="dxa"/>
          </w:tcPr>
          <w:p w14:paraId="73458338"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Considers the scope and nature of giving by asking whether respondents have done any of the following in the past month: (i) donated money to a charity; (ii) volunteered time to an organisation; and (iii) helped a stranger or someone they didn’t know who needed help.</w:t>
            </w:r>
          </w:p>
        </w:tc>
      </w:tr>
    </w:tbl>
    <w:p w14:paraId="300CAFF8" w14:textId="77777777" w:rsidR="00A93870" w:rsidRPr="009B4583" w:rsidRDefault="00A93870" w:rsidP="00A93870">
      <w:pPr>
        <w:spacing w:line="240" w:lineRule="auto"/>
        <w:rPr>
          <w:rFonts w:ascii="Raleway" w:hAnsi="Raleway" w:cs="Times New Roman"/>
          <w:b/>
          <w:sz w:val="20"/>
          <w:szCs w:val="20"/>
        </w:rPr>
      </w:pPr>
    </w:p>
    <w:p w14:paraId="71C783D3" w14:textId="77777777" w:rsidR="00A93870" w:rsidRPr="009B4583" w:rsidRDefault="00A93870" w:rsidP="00A93870">
      <w:pPr>
        <w:spacing w:after="200" w:line="276" w:lineRule="auto"/>
        <w:rPr>
          <w:rFonts w:ascii="Raleway" w:hAnsi="Raleway" w:cs="Times New Roman"/>
          <w:b/>
          <w:sz w:val="20"/>
          <w:szCs w:val="20"/>
        </w:rPr>
      </w:pPr>
      <w:r w:rsidRPr="009B4583">
        <w:rPr>
          <w:rFonts w:ascii="Raleway" w:hAnsi="Raleway" w:cs="Times New Roman"/>
          <w:b/>
          <w:sz w:val="20"/>
          <w:szCs w:val="20"/>
        </w:rPr>
        <w:br w:type="page"/>
      </w:r>
    </w:p>
    <w:tbl>
      <w:tblPr>
        <w:tblStyle w:val="TableGrid"/>
        <w:tblW w:w="10060" w:type="dxa"/>
        <w:tblLook w:val="04A0" w:firstRow="1" w:lastRow="0" w:firstColumn="1" w:lastColumn="0" w:noHBand="0" w:noVBand="1"/>
      </w:tblPr>
      <w:tblGrid>
        <w:gridCol w:w="1838"/>
        <w:gridCol w:w="1634"/>
        <w:gridCol w:w="706"/>
        <w:gridCol w:w="1243"/>
        <w:gridCol w:w="4639"/>
      </w:tblGrid>
      <w:tr w:rsidR="00A93870" w:rsidRPr="009B4583" w14:paraId="7526077B" w14:textId="77777777" w:rsidTr="00A4061F">
        <w:tc>
          <w:tcPr>
            <w:tcW w:w="10060" w:type="dxa"/>
            <w:gridSpan w:val="5"/>
            <w:shd w:val="clear" w:color="auto" w:fill="auto"/>
          </w:tcPr>
          <w:p w14:paraId="0E19217A" w14:textId="77777777" w:rsidR="00A93870" w:rsidRPr="009B4583" w:rsidRDefault="00A93870" w:rsidP="00A4061F">
            <w:pPr>
              <w:pStyle w:val="ListParagraph"/>
              <w:numPr>
                <w:ilvl w:val="0"/>
                <w:numId w:val="1"/>
              </w:numPr>
              <w:spacing w:line="240" w:lineRule="auto"/>
              <w:rPr>
                <w:rFonts w:ascii="Raleway" w:hAnsi="Raleway" w:cs="Times New Roman"/>
                <w:b/>
                <w:sz w:val="20"/>
                <w:szCs w:val="20"/>
              </w:rPr>
            </w:pPr>
            <w:r w:rsidRPr="009B4583">
              <w:rPr>
                <w:rFonts w:ascii="Raleway" w:hAnsi="Raleway" w:cs="Times New Roman"/>
                <w:b/>
                <w:sz w:val="20"/>
                <w:szCs w:val="20"/>
              </w:rPr>
              <w:lastRenderedPageBreak/>
              <w:br w:type="page"/>
              <w:t>Rule of law</w:t>
            </w:r>
          </w:p>
        </w:tc>
      </w:tr>
      <w:tr w:rsidR="00A93870" w:rsidRPr="009B4583" w14:paraId="11D1C10E" w14:textId="77777777" w:rsidTr="00A4061F">
        <w:tc>
          <w:tcPr>
            <w:tcW w:w="1838" w:type="dxa"/>
          </w:tcPr>
          <w:p w14:paraId="4EF9E26F"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Rule of law</w:t>
            </w:r>
          </w:p>
        </w:tc>
        <w:tc>
          <w:tcPr>
            <w:tcW w:w="1634" w:type="dxa"/>
          </w:tcPr>
          <w:p w14:paraId="637093C4"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World Bank Governance Indicators</w:t>
            </w:r>
          </w:p>
        </w:tc>
        <w:tc>
          <w:tcPr>
            <w:tcW w:w="706" w:type="dxa"/>
          </w:tcPr>
          <w:p w14:paraId="70E19F11" w14:textId="6D26F0DB" w:rsidR="00A93870" w:rsidRPr="009B4583" w:rsidRDefault="007B376D" w:rsidP="00A4061F">
            <w:pPr>
              <w:spacing w:line="240" w:lineRule="auto"/>
              <w:rPr>
                <w:rFonts w:ascii="Raleway" w:hAnsi="Raleway" w:cs="Times New Roman"/>
                <w:sz w:val="20"/>
                <w:szCs w:val="20"/>
              </w:rPr>
            </w:pPr>
            <w:r>
              <w:rPr>
                <w:rFonts w:ascii="Raleway" w:hAnsi="Raleway" w:cs="Times New Roman"/>
                <w:sz w:val="20"/>
                <w:szCs w:val="20"/>
              </w:rPr>
              <w:t>2016</w:t>
            </w:r>
          </w:p>
        </w:tc>
        <w:tc>
          <w:tcPr>
            <w:tcW w:w="1243" w:type="dxa"/>
          </w:tcPr>
          <w:p w14:paraId="1AA0395A"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215</w:t>
            </w:r>
          </w:p>
        </w:tc>
        <w:tc>
          <w:tcPr>
            <w:tcW w:w="4639" w:type="dxa"/>
          </w:tcPr>
          <w:p w14:paraId="0FC4F403"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Perceptions of the extent agents have confidence in and abide by societal rules. Specifically, contract enforcement, property rights, police, courts, and crime and violence.</w:t>
            </w:r>
          </w:p>
        </w:tc>
      </w:tr>
    </w:tbl>
    <w:p w14:paraId="36E7DEC6" w14:textId="77777777" w:rsidR="00A93870" w:rsidRPr="009B4583" w:rsidRDefault="00A93870" w:rsidP="00A93870">
      <w:pPr>
        <w:spacing w:line="240" w:lineRule="auto"/>
        <w:rPr>
          <w:rFonts w:ascii="Raleway" w:hAnsi="Raleway" w:cs="Times New Roman"/>
          <w:b/>
          <w:sz w:val="20"/>
          <w:szCs w:val="20"/>
        </w:rPr>
      </w:pPr>
    </w:p>
    <w:tbl>
      <w:tblPr>
        <w:tblStyle w:val="TableGrid"/>
        <w:tblW w:w="10060" w:type="dxa"/>
        <w:tblLook w:val="04A0" w:firstRow="1" w:lastRow="0" w:firstColumn="1" w:lastColumn="0" w:noHBand="0" w:noVBand="1"/>
      </w:tblPr>
      <w:tblGrid>
        <w:gridCol w:w="1838"/>
        <w:gridCol w:w="1635"/>
        <w:gridCol w:w="706"/>
        <w:gridCol w:w="1240"/>
        <w:gridCol w:w="4641"/>
      </w:tblGrid>
      <w:tr w:rsidR="00A93870" w:rsidRPr="009B4583" w14:paraId="342EAEAF" w14:textId="77777777" w:rsidTr="00A4061F">
        <w:tc>
          <w:tcPr>
            <w:tcW w:w="10060" w:type="dxa"/>
            <w:gridSpan w:val="5"/>
            <w:shd w:val="clear" w:color="auto" w:fill="auto"/>
          </w:tcPr>
          <w:p w14:paraId="785A1D9B" w14:textId="77777777" w:rsidR="00A93870" w:rsidRPr="009B4583" w:rsidRDefault="00A93870" w:rsidP="00A4061F">
            <w:pPr>
              <w:pStyle w:val="ListParagraph"/>
              <w:numPr>
                <w:ilvl w:val="0"/>
                <w:numId w:val="1"/>
              </w:numPr>
              <w:spacing w:line="240" w:lineRule="auto"/>
              <w:rPr>
                <w:rFonts w:ascii="Raleway" w:hAnsi="Raleway" w:cs="Times New Roman"/>
                <w:b/>
                <w:sz w:val="20"/>
                <w:szCs w:val="20"/>
              </w:rPr>
            </w:pPr>
            <w:r w:rsidRPr="009B4583">
              <w:rPr>
                <w:rFonts w:ascii="Raleway" w:hAnsi="Raleway" w:cs="Times New Roman"/>
                <w:b/>
                <w:sz w:val="20"/>
                <w:szCs w:val="20"/>
              </w:rPr>
              <w:t>Protection of the rights of citizens</w:t>
            </w:r>
          </w:p>
        </w:tc>
      </w:tr>
      <w:tr w:rsidR="00A93870" w:rsidRPr="009B4583" w14:paraId="5D9D444A" w14:textId="77777777" w:rsidTr="00A4061F">
        <w:trPr>
          <w:trHeight w:val="417"/>
        </w:trPr>
        <w:tc>
          <w:tcPr>
            <w:tcW w:w="1838" w:type="dxa"/>
          </w:tcPr>
          <w:p w14:paraId="7DF02E49"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Social Progress Index</w:t>
            </w:r>
          </w:p>
        </w:tc>
        <w:tc>
          <w:tcPr>
            <w:tcW w:w="1635" w:type="dxa"/>
          </w:tcPr>
          <w:p w14:paraId="022CA800" w14:textId="77777777" w:rsidR="00A93870" w:rsidRPr="009B4583" w:rsidRDefault="00A93870" w:rsidP="00A4061F">
            <w:pPr>
              <w:spacing w:line="240" w:lineRule="auto"/>
              <w:rPr>
                <w:rFonts w:ascii="Raleway" w:hAnsi="Raleway" w:cs="Times New Roman"/>
                <w:b/>
                <w:sz w:val="20"/>
                <w:szCs w:val="20"/>
              </w:rPr>
            </w:pPr>
            <w:r w:rsidRPr="009B4583">
              <w:rPr>
                <w:rFonts w:ascii="Raleway" w:hAnsi="Raleway" w:cs="Times New Roman"/>
                <w:sz w:val="20"/>
                <w:szCs w:val="20"/>
              </w:rPr>
              <w:t>Social Progress Index</w:t>
            </w:r>
          </w:p>
        </w:tc>
        <w:tc>
          <w:tcPr>
            <w:tcW w:w="706" w:type="dxa"/>
          </w:tcPr>
          <w:p w14:paraId="0635B6AF" w14:textId="77777777" w:rsidR="00A93870" w:rsidRPr="009B4583" w:rsidRDefault="00A93870" w:rsidP="00A4061F">
            <w:pPr>
              <w:spacing w:line="240" w:lineRule="auto"/>
              <w:rPr>
                <w:rFonts w:ascii="Raleway" w:hAnsi="Raleway" w:cs="Times New Roman"/>
                <w:sz w:val="20"/>
                <w:szCs w:val="20"/>
              </w:rPr>
            </w:pPr>
            <w:r>
              <w:rPr>
                <w:rFonts w:ascii="Raleway" w:hAnsi="Raleway" w:cs="Times New Roman"/>
                <w:sz w:val="20"/>
                <w:szCs w:val="20"/>
              </w:rPr>
              <w:t>2017</w:t>
            </w:r>
          </w:p>
        </w:tc>
        <w:tc>
          <w:tcPr>
            <w:tcW w:w="1240" w:type="dxa"/>
          </w:tcPr>
          <w:p w14:paraId="55AE1145"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132</w:t>
            </w:r>
          </w:p>
        </w:tc>
        <w:tc>
          <w:tcPr>
            <w:tcW w:w="4641" w:type="dxa"/>
          </w:tcPr>
          <w:p w14:paraId="11D96FA8"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Measures the social and environmental performance of societies according to three dimensions of the index: (i) basic human needs: nutrition and medical care, water and sanitation, shelter, personal safety; (ii) foundations of wellbeing: access to basic knowledge, access to information and communications, health and wellness, ecosystem sustainability; and (iii) opportunity: personal rights, personal freedom and choice, tolerance and inclusion, access to advanced education. The index is a composite of 54 indicators collected by external institutions.</w:t>
            </w:r>
          </w:p>
        </w:tc>
      </w:tr>
      <w:tr w:rsidR="00A93870" w:rsidRPr="009B4583" w14:paraId="1A0522D2" w14:textId="77777777" w:rsidTr="00A4061F">
        <w:trPr>
          <w:trHeight w:val="417"/>
        </w:trPr>
        <w:tc>
          <w:tcPr>
            <w:tcW w:w="1838" w:type="dxa"/>
          </w:tcPr>
          <w:p w14:paraId="7551B6ED"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Freedom in the World</w:t>
            </w:r>
          </w:p>
        </w:tc>
        <w:tc>
          <w:tcPr>
            <w:tcW w:w="1635" w:type="dxa"/>
          </w:tcPr>
          <w:p w14:paraId="5AE39F74"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Freedom House</w:t>
            </w:r>
          </w:p>
        </w:tc>
        <w:tc>
          <w:tcPr>
            <w:tcW w:w="706" w:type="dxa"/>
          </w:tcPr>
          <w:p w14:paraId="6968FAA2" w14:textId="3EBB01F6" w:rsidR="00A93870" w:rsidRPr="009B4583" w:rsidRDefault="007B376D" w:rsidP="00A4061F">
            <w:pPr>
              <w:spacing w:line="240" w:lineRule="auto"/>
              <w:rPr>
                <w:rFonts w:ascii="Raleway" w:hAnsi="Raleway" w:cs="Times New Roman"/>
                <w:sz w:val="20"/>
                <w:szCs w:val="20"/>
              </w:rPr>
            </w:pPr>
            <w:r>
              <w:rPr>
                <w:rFonts w:ascii="Raleway" w:hAnsi="Raleway" w:cs="Times New Roman"/>
                <w:sz w:val="20"/>
                <w:szCs w:val="20"/>
              </w:rPr>
              <w:t>2018</w:t>
            </w:r>
          </w:p>
        </w:tc>
        <w:tc>
          <w:tcPr>
            <w:tcW w:w="1240" w:type="dxa"/>
          </w:tcPr>
          <w:p w14:paraId="7B63FC5A"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195</w:t>
            </w:r>
          </w:p>
        </w:tc>
        <w:tc>
          <w:tcPr>
            <w:tcW w:w="4641" w:type="dxa"/>
          </w:tcPr>
          <w:p w14:paraId="45D5114A"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Assesses the rights and freedoms enjoyed by individuals, rather than governments or government performance. Political rights and civil liberties can be affected by both state and non-state actors, including insurgents and other armed groups.</w:t>
            </w:r>
          </w:p>
        </w:tc>
      </w:tr>
    </w:tbl>
    <w:p w14:paraId="52158B15" w14:textId="77777777" w:rsidR="00A93870" w:rsidRPr="009B4583" w:rsidRDefault="00A93870" w:rsidP="00A93870">
      <w:pPr>
        <w:spacing w:line="240" w:lineRule="auto"/>
        <w:rPr>
          <w:rFonts w:ascii="Raleway" w:hAnsi="Raleway" w:cs="Times New Roman"/>
          <w:b/>
          <w:sz w:val="20"/>
          <w:szCs w:val="20"/>
        </w:rPr>
      </w:pPr>
    </w:p>
    <w:tbl>
      <w:tblPr>
        <w:tblStyle w:val="TableGrid"/>
        <w:tblW w:w="10060" w:type="dxa"/>
        <w:tblLook w:val="04A0" w:firstRow="1" w:lastRow="0" w:firstColumn="1" w:lastColumn="0" w:noHBand="0" w:noVBand="1"/>
      </w:tblPr>
      <w:tblGrid>
        <w:gridCol w:w="1838"/>
        <w:gridCol w:w="1655"/>
        <w:gridCol w:w="706"/>
        <w:gridCol w:w="1240"/>
        <w:gridCol w:w="4621"/>
      </w:tblGrid>
      <w:tr w:rsidR="00A93870" w:rsidRPr="009B4583" w14:paraId="633FA600" w14:textId="77777777" w:rsidTr="00A4061F">
        <w:tc>
          <w:tcPr>
            <w:tcW w:w="10060" w:type="dxa"/>
            <w:gridSpan w:val="5"/>
            <w:shd w:val="clear" w:color="auto" w:fill="auto"/>
          </w:tcPr>
          <w:p w14:paraId="1F8598B2" w14:textId="77777777" w:rsidR="00A93870" w:rsidRPr="009B4583" w:rsidRDefault="00A93870" w:rsidP="00A4061F">
            <w:pPr>
              <w:pStyle w:val="ListParagraph"/>
              <w:numPr>
                <w:ilvl w:val="0"/>
                <w:numId w:val="1"/>
              </w:numPr>
              <w:spacing w:line="240" w:lineRule="auto"/>
              <w:rPr>
                <w:rFonts w:ascii="Raleway" w:hAnsi="Raleway" w:cs="Times New Roman"/>
                <w:b/>
                <w:sz w:val="20"/>
                <w:szCs w:val="20"/>
                <w:u w:val="single"/>
              </w:rPr>
            </w:pPr>
            <w:r w:rsidRPr="009B4583">
              <w:rPr>
                <w:rFonts w:ascii="Raleway" w:hAnsi="Raleway" w:cs="Times New Roman"/>
                <w:b/>
                <w:sz w:val="20"/>
                <w:szCs w:val="20"/>
              </w:rPr>
              <w:t>A diversity of stable, democratic institutions</w:t>
            </w:r>
          </w:p>
        </w:tc>
      </w:tr>
      <w:tr w:rsidR="00A93870" w:rsidRPr="009B4583" w14:paraId="35590069" w14:textId="77777777" w:rsidTr="00A4061F">
        <w:trPr>
          <w:trHeight w:val="417"/>
        </w:trPr>
        <w:tc>
          <w:tcPr>
            <w:tcW w:w="1838" w:type="dxa"/>
          </w:tcPr>
          <w:p w14:paraId="1BD036D4" w14:textId="77777777" w:rsidR="00A93870" w:rsidRPr="009B4583" w:rsidRDefault="00A93870" w:rsidP="00A4061F">
            <w:pPr>
              <w:spacing w:line="240" w:lineRule="auto"/>
              <w:rPr>
                <w:rFonts w:ascii="Raleway" w:hAnsi="Raleway" w:cs="Times New Roman"/>
                <w:b/>
                <w:sz w:val="20"/>
                <w:szCs w:val="20"/>
                <w:u w:val="single"/>
              </w:rPr>
            </w:pPr>
            <w:r w:rsidRPr="009B4583">
              <w:rPr>
                <w:rFonts w:ascii="Raleway" w:hAnsi="Raleway" w:cs="Times New Roman"/>
                <w:sz w:val="20"/>
                <w:szCs w:val="20"/>
              </w:rPr>
              <w:t>Democracy Index</w:t>
            </w:r>
          </w:p>
        </w:tc>
        <w:tc>
          <w:tcPr>
            <w:tcW w:w="1655" w:type="dxa"/>
          </w:tcPr>
          <w:p w14:paraId="1DD41AEA" w14:textId="77777777" w:rsidR="00A93870" w:rsidRPr="009B4583" w:rsidRDefault="00A93870" w:rsidP="00A4061F">
            <w:pPr>
              <w:spacing w:line="240" w:lineRule="auto"/>
              <w:rPr>
                <w:rFonts w:ascii="Raleway" w:hAnsi="Raleway" w:cs="Times New Roman"/>
                <w:b/>
                <w:sz w:val="20"/>
                <w:szCs w:val="20"/>
                <w:u w:val="single"/>
              </w:rPr>
            </w:pPr>
            <w:r w:rsidRPr="009B4583">
              <w:rPr>
                <w:rFonts w:ascii="Raleway" w:hAnsi="Raleway" w:cs="Times New Roman"/>
                <w:sz w:val="20"/>
                <w:szCs w:val="20"/>
              </w:rPr>
              <w:t>The Economist Intelligence Unit</w:t>
            </w:r>
          </w:p>
        </w:tc>
        <w:tc>
          <w:tcPr>
            <w:tcW w:w="706" w:type="dxa"/>
          </w:tcPr>
          <w:p w14:paraId="6D1949D0" w14:textId="48C91410" w:rsidR="00A93870" w:rsidRPr="009B4583" w:rsidRDefault="007B376D" w:rsidP="00A4061F">
            <w:pPr>
              <w:spacing w:line="240" w:lineRule="auto"/>
              <w:rPr>
                <w:rFonts w:ascii="Raleway" w:hAnsi="Raleway" w:cs="Times New Roman"/>
                <w:sz w:val="20"/>
                <w:szCs w:val="20"/>
              </w:rPr>
            </w:pPr>
            <w:r>
              <w:rPr>
                <w:rFonts w:ascii="Raleway" w:hAnsi="Raleway" w:cs="Times New Roman"/>
                <w:sz w:val="20"/>
                <w:szCs w:val="20"/>
              </w:rPr>
              <w:t>2017</w:t>
            </w:r>
          </w:p>
        </w:tc>
        <w:tc>
          <w:tcPr>
            <w:tcW w:w="1240" w:type="dxa"/>
          </w:tcPr>
          <w:p w14:paraId="7E31A359"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167</w:t>
            </w:r>
          </w:p>
        </w:tc>
        <w:tc>
          <w:tcPr>
            <w:tcW w:w="4621" w:type="dxa"/>
          </w:tcPr>
          <w:p w14:paraId="51549806" w14:textId="77777777" w:rsidR="00A93870" w:rsidRPr="009B4583" w:rsidRDefault="00A93870" w:rsidP="00A4061F">
            <w:pPr>
              <w:spacing w:line="240" w:lineRule="auto"/>
              <w:rPr>
                <w:rFonts w:ascii="Raleway" w:hAnsi="Raleway" w:cs="Times New Roman"/>
                <w:sz w:val="20"/>
                <w:szCs w:val="20"/>
                <w:u w:val="single"/>
              </w:rPr>
            </w:pPr>
            <w:r w:rsidRPr="009B4583">
              <w:rPr>
                <w:rFonts w:ascii="Raleway" w:hAnsi="Raleway" w:cs="Times New Roman"/>
                <w:sz w:val="20"/>
                <w:szCs w:val="20"/>
              </w:rPr>
              <w:t>Measures the state of democracy based on 60 indicators grouped according to the following five categories: electoral process and pluralism, civil liberties, functioning of government, political participation and political culture.</w:t>
            </w:r>
          </w:p>
        </w:tc>
      </w:tr>
    </w:tbl>
    <w:p w14:paraId="32719B01" w14:textId="77777777" w:rsidR="00A93870" w:rsidRPr="009B4583" w:rsidRDefault="00A93870" w:rsidP="00A93870">
      <w:pPr>
        <w:spacing w:line="240" w:lineRule="auto"/>
        <w:rPr>
          <w:rFonts w:ascii="Raleway" w:hAnsi="Raleway" w:cs="Times New Roman"/>
          <w:b/>
          <w:sz w:val="20"/>
          <w:szCs w:val="20"/>
          <w:u w:val="single"/>
        </w:rPr>
      </w:pPr>
    </w:p>
    <w:tbl>
      <w:tblPr>
        <w:tblStyle w:val="TableGrid"/>
        <w:tblW w:w="10060" w:type="dxa"/>
        <w:tblLayout w:type="fixed"/>
        <w:tblLook w:val="04A0" w:firstRow="1" w:lastRow="0" w:firstColumn="1" w:lastColumn="0" w:noHBand="0" w:noVBand="1"/>
      </w:tblPr>
      <w:tblGrid>
        <w:gridCol w:w="1838"/>
        <w:gridCol w:w="1701"/>
        <w:gridCol w:w="709"/>
        <w:gridCol w:w="1276"/>
        <w:gridCol w:w="4536"/>
      </w:tblGrid>
      <w:tr w:rsidR="00A93870" w:rsidRPr="009B4583" w14:paraId="7C301267" w14:textId="77777777" w:rsidTr="00A4061F">
        <w:tc>
          <w:tcPr>
            <w:tcW w:w="10060" w:type="dxa"/>
            <w:gridSpan w:val="5"/>
            <w:shd w:val="clear" w:color="auto" w:fill="auto"/>
          </w:tcPr>
          <w:p w14:paraId="4B544D8E" w14:textId="77777777" w:rsidR="00A93870" w:rsidRPr="009B4583" w:rsidRDefault="00A93870" w:rsidP="00A4061F">
            <w:pPr>
              <w:pStyle w:val="ListParagraph"/>
              <w:numPr>
                <w:ilvl w:val="0"/>
                <w:numId w:val="1"/>
              </w:numPr>
              <w:spacing w:line="240" w:lineRule="auto"/>
              <w:rPr>
                <w:rFonts w:ascii="Raleway" w:hAnsi="Raleway" w:cs="Times New Roman"/>
                <w:b/>
                <w:sz w:val="20"/>
                <w:szCs w:val="20"/>
                <w:u w:val="single"/>
              </w:rPr>
            </w:pPr>
            <w:r w:rsidRPr="009B4583">
              <w:rPr>
                <w:rFonts w:ascii="Raleway" w:hAnsi="Raleway" w:cs="Times New Roman"/>
                <w:b/>
                <w:sz w:val="20"/>
                <w:szCs w:val="20"/>
              </w:rPr>
              <w:t>Streamlined legal, fiscal, regulatory, and administrative framework</w:t>
            </w:r>
          </w:p>
        </w:tc>
      </w:tr>
      <w:tr w:rsidR="00A93870" w:rsidRPr="009B4583" w14:paraId="0D93B3BC" w14:textId="77777777" w:rsidTr="00A4061F">
        <w:trPr>
          <w:trHeight w:val="417"/>
        </w:trPr>
        <w:tc>
          <w:tcPr>
            <w:tcW w:w="1838" w:type="dxa"/>
          </w:tcPr>
          <w:p w14:paraId="5B3F071B" w14:textId="77777777" w:rsidR="00A93870" w:rsidRPr="009B4583" w:rsidRDefault="00A93870" w:rsidP="00A4061F">
            <w:pPr>
              <w:spacing w:line="240" w:lineRule="auto"/>
              <w:rPr>
                <w:rFonts w:ascii="Raleway" w:hAnsi="Raleway" w:cs="Times New Roman"/>
                <w:b/>
                <w:sz w:val="20"/>
                <w:szCs w:val="20"/>
                <w:u w:val="single"/>
              </w:rPr>
            </w:pPr>
            <w:r w:rsidRPr="009B4583">
              <w:rPr>
                <w:rFonts w:ascii="Raleway" w:hAnsi="Raleway" w:cs="Times New Roman"/>
                <w:sz w:val="20"/>
                <w:szCs w:val="20"/>
              </w:rPr>
              <w:t>Global Competitiveness</w:t>
            </w:r>
          </w:p>
        </w:tc>
        <w:tc>
          <w:tcPr>
            <w:tcW w:w="1701" w:type="dxa"/>
          </w:tcPr>
          <w:p w14:paraId="1C00833B" w14:textId="77777777" w:rsidR="00A93870" w:rsidRPr="009B4583" w:rsidRDefault="00A93870" w:rsidP="00A4061F">
            <w:pPr>
              <w:spacing w:line="240" w:lineRule="auto"/>
              <w:rPr>
                <w:rFonts w:ascii="Raleway" w:hAnsi="Raleway" w:cs="Times New Roman"/>
                <w:b/>
                <w:sz w:val="20"/>
                <w:szCs w:val="20"/>
                <w:u w:val="single"/>
              </w:rPr>
            </w:pPr>
            <w:r w:rsidRPr="009B4583">
              <w:rPr>
                <w:rFonts w:ascii="Raleway" w:hAnsi="Raleway" w:cs="Times New Roman"/>
                <w:sz w:val="20"/>
                <w:szCs w:val="20"/>
              </w:rPr>
              <w:t>World Economic Forum</w:t>
            </w:r>
          </w:p>
        </w:tc>
        <w:tc>
          <w:tcPr>
            <w:tcW w:w="709" w:type="dxa"/>
          </w:tcPr>
          <w:p w14:paraId="5AB741E7" w14:textId="3BBE85BE" w:rsidR="00A93870" w:rsidRPr="009B4583" w:rsidRDefault="007B376D" w:rsidP="00A4061F">
            <w:pPr>
              <w:spacing w:line="240" w:lineRule="auto"/>
              <w:rPr>
                <w:rFonts w:ascii="Raleway" w:hAnsi="Raleway" w:cs="Times New Roman"/>
                <w:sz w:val="20"/>
                <w:szCs w:val="20"/>
              </w:rPr>
            </w:pPr>
            <w:r>
              <w:rPr>
                <w:rFonts w:ascii="Raleway" w:hAnsi="Raleway" w:cs="Times New Roman"/>
                <w:sz w:val="20"/>
                <w:szCs w:val="20"/>
              </w:rPr>
              <w:t>2017-2018</w:t>
            </w:r>
          </w:p>
        </w:tc>
        <w:tc>
          <w:tcPr>
            <w:tcW w:w="1276" w:type="dxa"/>
          </w:tcPr>
          <w:p w14:paraId="43682218"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144</w:t>
            </w:r>
          </w:p>
        </w:tc>
        <w:tc>
          <w:tcPr>
            <w:tcW w:w="4536" w:type="dxa"/>
          </w:tcPr>
          <w:p w14:paraId="0CF0D122" w14:textId="77777777" w:rsidR="00A93870" w:rsidRPr="009B4583" w:rsidRDefault="00A93870" w:rsidP="00A4061F">
            <w:pPr>
              <w:spacing w:line="240" w:lineRule="auto"/>
              <w:rPr>
                <w:rFonts w:ascii="Raleway" w:hAnsi="Raleway" w:cs="Times New Roman"/>
                <w:sz w:val="20"/>
                <w:szCs w:val="20"/>
                <w:u w:val="single"/>
              </w:rPr>
            </w:pPr>
            <w:r w:rsidRPr="009B4583">
              <w:rPr>
                <w:rFonts w:ascii="Raleway" w:hAnsi="Raleway" w:cs="Times New Roman"/>
                <w:sz w:val="20"/>
                <w:szCs w:val="20"/>
              </w:rPr>
              <w:t>Provides insight into the drivers of economic productivity and prosperity. Specifically, the institutions, policies, and factors that set the sustainable short- and medium-term levels of prosperity.</w:t>
            </w:r>
          </w:p>
        </w:tc>
      </w:tr>
      <w:tr w:rsidR="00A93870" w:rsidRPr="009B4583" w14:paraId="4D599AA6" w14:textId="77777777" w:rsidTr="00A4061F">
        <w:trPr>
          <w:trHeight w:val="417"/>
        </w:trPr>
        <w:tc>
          <w:tcPr>
            <w:tcW w:w="1838" w:type="dxa"/>
          </w:tcPr>
          <w:p w14:paraId="7662F77B"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Regulatory quality</w:t>
            </w:r>
          </w:p>
        </w:tc>
        <w:tc>
          <w:tcPr>
            <w:tcW w:w="1701" w:type="dxa"/>
          </w:tcPr>
          <w:p w14:paraId="4DBD0EC3"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World Bank Governance Indicators</w:t>
            </w:r>
          </w:p>
        </w:tc>
        <w:tc>
          <w:tcPr>
            <w:tcW w:w="709" w:type="dxa"/>
          </w:tcPr>
          <w:p w14:paraId="68EC2A07" w14:textId="504C7BB4" w:rsidR="00A93870" w:rsidRPr="009B4583" w:rsidRDefault="007B376D" w:rsidP="00A4061F">
            <w:pPr>
              <w:spacing w:line="240" w:lineRule="auto"/>
              <w:rPr>
                <w:rFonts w:ascii="Raleway" w:hAnsi="Raleway" w:cs="Times New Roman"/>
                <w:sz w:val="20"/>
                <w:szCs w:val="20"/>
              </w:rPr>
            </w:pPr>
            <w:r>
              <w:rPr>
                <w:rFonts w:ascii="Raleway" w:hAnsi="Raleway" w:cs="Times New Roman"/>
                <w:sz w:val="20"/>
                <w:szCs w:val="20"/>
              </w:rPr>
              <w:t>2016</w:t>
            </w:r>
          </w:p>
        </w:tc>
        <w:tc>
          <w:tcPr>
            <w:tcW w:w="1276" w:type="dxa"/>
          </w:tcPr>
          <w:p w14:paraId="47152A8E"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215</w:t>
            </w:r>
          </w:p>
        </w:tc>
        <w:tc>
          <w:tcPr>
            <w:tcW w:w="4536" w:type="dxa"/>
          </w:tcPr>
          <w:p w14:paraId="120E6587" w14:textId="77777777" w:rsidR="00A93870" w:rsidRPr="009B4583" w:rsidRDefault="00A93870" w:rsidP="00A4061F">
            <w:pPr>
              <w:spacing w:line="240" w:lineRule="auto"/>
              <w:rPr>
                <w:rFonts w:ascii="Raleway" w:hAnsi="Raleway" w:cs="Times New Roman"/>
                <w:sz w:val="20"/>
                <w:szCs w:val="20"/>
              </w:rPr>
            </w:pPr>
            <w:r w:rsidRPr="009B4583">
              <w:rPr>
                <w:rFonts w:ascii="Raleway" w:hAnsi="Raleway" w:cs="Times New Roman"/>
                <w:sz w:val="20"/>
                <w:szCs w:val="20"/>
              </w:rPr>
              <w:t>Reflects perceptions of the ability of the government to formulate and implement sound policies and regulations that permit and promote private sector development.</w:t>
            </w:r>
          </w:p>
        </w:tc>
      </w:tr>
    </w:tbl>
    <w:p w14:paraId="018EAB66" w14:textId="77777777" w:rsidR="00A93870" w:rsidRPr="009B4583" w:rsidRDefault="00A93870" w:rsidP="00A93870">
      <w:pPr>
        <w:spacing w:line="240" w:lineRule="auto"/>
        <w:rPr>
          <w:rFonts w:ascii="Raleway" w:hAnsi="Raleway" w:cs="Times New Roman"/>
          <w:i/>
          <w:sz w:val="20"/>
          <w:szCs w:val="20"/>
        </w:rPr>
      </w:pPr>
    </w:p>
    <w:p w14:paraId="59521A68" w14:textId="77777777" w:rsidR="00A93870" w:rsidRPr="000D6458" w:rsidRDefault="00A93870" w:rsidP="000D6458">
      <w:pPr>
        <w:rPr>
          <w:rFonts w:ascii="Raleway" w:hAnsi="Raleway"/>
          <w:sz w:val="20"/>
          <w:szCs w:val="20"/>
        </w:rPr>
      </w:pPr>
      <w:r w:rsidRPr="000D6458">
        <w:rPr>
          <w:rFonts w:ascii="Raleway" w:hAnsi="Raleway"/>
          <w:sz w:val="20"/>
          <w:szCs w:val="20"/>
        </w:rPr>
        <w:t>Other key sources consulted</w:t>
      </w:r>
    </w:p>
    <w:p w14:paraId="3DCBE405" w14:textId="77777777" w:rsidR="00A93870" w:rsidRPr="009B4583" w:rsidRDefault="00A93870" w:rsidP="00A93870">
      <w:pPr>
        <w:spacing w:line="240" w:lineRule="auto"/>
        <w:rPr>
          <w:rFonts w:ascii="Raleway" w:hAnsi="Raleway" w:cs="Times New Roman"/>
          <w:sz w:val="20"/>
          <w:szCs w:val="20"/>
        </w:rPr>
      </w:pPr>
    </w:p>
    <w:p w14:paraId="51F769C2" w14:textId="77777777" w:rsidR="00A93870" w:rsidRPr="0014081A" w:rsidRDefault="00A93870" w:rsidP="00A93870">
      <w:pPr>
        <w:pStyle w:val="ListParagraph"/>
        <w:numPr>
          <w:ilvl w:val="0"/>
          <w:numId w:val="15"/>
        </w:numPr>
        <w:spacing w:line="240" w:lineRule="auto"/>
        <w:rPr>
          <w:rFonts w:ascii="Raleway" w:hAnsi="Raleway" w:cs="Times New Roman"/>
          <w:sz w:val="20"/>
          <w:szCs w:val="20"/>
        </w:rPr>
      </w:pPr>
      <w:r w:rsidRPr="0014081A">
        <w:rPr>
          <w:rFonts w:ascii="Raleway" w:hAnsi="Raleway" w:cs="Times New Roman"/>
          <w:sz w:val="20"/>
          <w:szCs w:val="20"/>
        </w:rPr>
        <w:t>International Center for Non-Profit Law Civic Freedom Monitor</w:t>
      </w:r>
      <w:r>
        <w:rPr>
          <w:rFonts w:ascii="Raleway" w:hAnsi="Raleway" w:cs="Times New Roman"/>
          <w:sz w:val="20"/>
          <w:szCs w:val="20"/>
        </w:rPr>
        <w:t>,</w:t>
      </w:r>
      <w:r w:rsidRPr="0014081A">
        <w:rPr>
          <w:rFonts w:ascii="Raleway" w:hAnsi="Raleway" w:cs="Times New Roman"/>
          <w:sz w:val="20"/>
          <w:szCs w:val="20"/>
        </w:rPr>
        <w:t xml:space="preserve"> http://www.icnl.org/research/monitor</w:t>
      </w:r>
    </w:p>
    <w:p w14:paraId="1BA11E6E" w14:textId="77777777" w:rsidR="00A93870" w:rsidRPr="00797C7E" w:rsidRDefault="00A93870" w:rsidP="00A93870">
      <w:pPr>
        <w:spacing w:line="240" w:lineRule="auto"/>
        <w:rPr>
          <w:rFonts w:ascii="Raleway" w:hAnsi="Raleway" w:cs="Times New Roman"/>
          <w:sz w:val="20"/>
          <w:szCs w:val="20"/>
        </w:rPr>
      </w:pPr>
    </w:p>
    <w:p w14:paraId="0F192B78" w14:textId="77777777" w:rsidR="00A93870" w:rsidRPr="0014081A" w:rsidRDefault="00A93870" w:rsidP="00A93870">
      <w:pPr>
        <w:pStyle w:val="ListParagraph"/>
        <w:numPr>
          <w:ilvl w:val="0"/>
          <w:numId w:val="15"/>
        </w:numPr>
        <w:spacing w:line="240" w:lineRule="auto"/>
        <w:rPr>
          <w:rFonts w:ascii="Raleway" w:hAnsi="Raleway" w:cs="Times New Roman"/>
          <w:sz w:val="20"/>
          <w:szCs w:val="20"/>
        </w:rPr>
      </w:pPr>
      <w:r w:rsidRPr="0014081A">
        <w:rPr>
          <w:rFonts w:ascii="Raleway" w:hAnsi="Raleway" w:cs="Times New Roman"/>
          <w:sz w:val="20"/>
          <w:szCs w:val="20"/>
        </w:rPr>
        <w:t>USAID Civ</w:t>
      </w:r>
      <w:r>
        <w:rPr>
          <w:rFonts w:ascii="Raleway" w:hAnsi="Raleway" w:cs="Times New Roman"/>
          <w:sz w:val="20"/>
          <w:szCs w:val="20"/>
        </w:rPr>
        <w:t>il Society Sustainability Index</w:t>
      </w:r>
    </w:p>
    <w:p w14:paraId="53A55556" w14:textId="77777777" w:rsidR="00A93870" w:rsidRPr="00797C7E" w:rsidRDefault="00A93870" w:rsidP="00A93870">
      <w:pPr>
        <w:spacing w:line="240" w:lineRule="auto"/>
        <w:rPr>
          <w:rFonts w:ascii="Raleway" w:hAnsi="Raleway" w:cs="Times New Roman"/>
          <w:sz w:val="20"/>
          <w:szCs w:val="20"/>
        </w:rPr>
      </w:pPr>
    </w:p>
    <w:p w14:paraId="08C7ADAC" w14:textId="1CD12E16" w:rsidR="00A93870" w:rsidRPr="0014081A" w:rsidRDefault="00A93870" w:rsidP="00A93870">
      <w:pPr>
        <w:pStyle w:val="ListParagraph"/>
        <w:numPr>
          <w:ilvl w:val="0"/>
          <w:numId w:val="15"/>
        </w:numPr>
        <w:spacing w:line="240" w:lineRule="auto"/>
        <w:rPr>
          <w:rFonts w:ascii="Raleway" w:hAnsi="Raleway" w:cs="Times New Roman"/>
          <w:sz w:val="20"/>
          <w:szCs w:val="20"/>
        </w:rPr>
      </w:pPr>
      <w:r w:rsidRPr="0014081A">
        <w:rPr>
          <w:rFonts w:ascii="Raleway" w:hAnsi="Raleway" w:cs="Times New Roman"/>
          <w:sz w:val="20"/>
          <w:szCs w:val="20"/>
        </w:rPr>
        <w:t>World Bank: Data</w:t>
      </w:r>
      <w:r>
        <w:rPr>
          <w:rFonts w:ascii="Raleway" w:hAnsi="Raleway" w:cs="Times New Roman"/>
          <w:sz w:val="20"/>
          <w:szCs w:val="20"/>
        </w:rPr>
        <w:t>,</w:t>
      </w:r>
      <w:r w:rsidR="006B27FC">
        <w:rPr>
          <w:rFonts w:ascii="Raleway" w:hAnsi="Raleway" w:cs="Times New Roman"/>
          <w:sz w:val="20"/>
          <w:szCs w:val="20"/>
        </w:rPr>
        <w:t xml:space="preserve"> </w:t>
      </w:r>
      <w:r w:rsidRPr="0014081A">
        <w:rPr>
          <w:rFonts w:ascii="Raleway" w:hAnsi="Raleway" w:cs="Times New Roman"/>
          <w:sz w:val="20"/>
          <w:szCs w:val="20"/>
        </w:rPr>
        <w:t>http://data.worldbank.org</w:t>
      </w:r>
    </w:p>
    <w:p w14:paraId="6F5E4266" w14:textId="77777777" w:rsidR="00A93870" w:rsidRDefault="00A93870" w:rsidP="00A93870">
      <w:pPr>
        <w:spacing w:line="240" w:lineRule="auto"/>
        <w:rPr>
          <w:rFonts w:ascii="Raleway" w:hAnsi="Raleway" w:cs="Times New Roman"/>
          <w:sz w:val="20"/>
          <w:szCs w:val="20"/>
        </w:rPr>
      </w:pPr>
    </w:p>
    <w:p w14:paraId="0E2635A0" w14:textId="77777777" w:rsidR="00A93870" w:rsidRPr="00797C7E" w:rsidRDefault="00A93870" w:rsidP="00A93870">
      <w:pPr>
        <w:spacing w:line="240" w:lineRule="auto"/>
        <w:rPr>
          <w:rFonts w:ascii="Raleway" w:hAnsi="Raleway" w:cs="Times New Roman"/>
          <w:sz w:val="20"/>
          <w:szCs w:val="20"/>
        </w:rPr>
      </w:pPr>
    </w:p>
    <w:p w14:paraId="32E8F2C1" w14:textId="77777777" w:rsidR="0090085C" w:rsidRPr="0090085C" w:rsidRDefault="0090085C" w:rsidP="00D11F80">
      <w:pPr>
        <w:spacing w:line="240" w:lineRule="auto"/>
        <w:jc w:val="both"/>
        <w:rPr>
          <w:rFonts w:ascii="Raleway" w:hAnsi="Raleway"/>
          <w:sz w:val="20"/>
          <w:szCs w:val="20"/>
        </w:rPr>
      </w:pPr>
    </w:p>
    <w:sectPr w:rsidR="0090085C" w:rsidRPr="0090085C" w:rsidSect="0014081A">
      <w:footerReference w:type="default" r:id="rId13"/>
      <w:footerReference w:type="first" r:id="rId14"/>
      <w:pgSz w:w="11906" w:h="16838" w:code="9"/>
      <w:pgMar w:top="1134" w:right="709" w:bottom="907" w:left="1134" w:header="567" w:footer="39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D6D6" w14:textId="77777777" w:rsidR="00180C08" w:rsidRDefault="00180C08" w:rsidP="00392470">
      <w:pPr>
        <w:spacing w:line="240" w:lineRule="auto"/>
      </w:pPr>
      <w:r>
        <w:separator/>
      </w:r>
    </w:p>
  </w:endnote>
  <w:endnote w:type="continuationSeparator" w:id="0">
    <w:p w14:paraId="350BE9FD" w14:textId="77777777" w:rsidR="00180C08" w:rsidRDefault="00180C08" w:rsidP="00392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Corbel"/>
    <w:charset w:val="00"/>
    <w:family w:val="swiss"/>
    <w:pitch w:val="variable"/>
    <w:sig w:usb0="A00002FF" w:usb1="5000205B" w:usb2="00000000" w:usb3="00000000" w:csb0="00000097"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655"/>
    </w:tblGrid>
    <w:tr w:rsidR="000167FE" w:rsidRPr="003C0D05" w14:paraId="260C87C4" w14:textId="77777777" w:rsidTr="00A020C6">
      <w:tc>
        <w:tcPr>
          <w:tcW w:w="9498" w:type="dxa"/>
          <w:tcBorders>
            <w:right w:val="single" w:sz="4" w:space="0" w:color="auto"/>
          </w:tcBorders>
        </w:tcPr>
        <w:p w14:paraId="60E7FC82" w14:textId="77777777" w:rsidR="000167FE" w:rsidRPr="003C0D05" w:rsidRDefault="000167FE" w:rsidP="00B71C47">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b/>
              <w:caps/>
              <w:color w:val="808080" w:themeColor="background1" w:themeShade="80"/>
              <w:sz w:val="18"/>
              <w:szCs w:val="20"/>
            </w:rPr>
            <w:t>The Civil Society Monitor</w:t>
          </w:r>
        </w:p>
      </w:tc>
      <w:tc>
        <w:tcPr>
          <w:tcW w:w="655" w:type="dxa"/>
          <w:vMerge w:val="restart"/>
          <w:tcBorders>
            <w:left w:val="single" w:sz="4" w:space="0" w:color="auto"/>
          </w:tcBorders>
        </w:tcPr>
        <w:p w14:paraId="3ECEFEAA" w14:textId="67D511FD" w:rsidR="000167FE" w:rsidRPr="003C0D05" w:rsidRDefault="00180C08" w:rsidP="00B71C47">
          <w:pPr>
            <w:pStyle w:val="Footer"/>
            <w:tabs>
              <w:tab w:val="clear" w:pos="9072"/>
              <w:tab w:val="right" w:pos="14742"/>
            </w:tabs>
            <w:jc w:val="right"/>
            <w:rPr>
              <w:rFonts w:ascii="Raleway" w:hAnsi="Raleway"/>
              <w:caps/>
              <w:color w:val="808080" w:themeColor="background1" w:themeShade="80"/>
              <w:sz w:val="20"/>
              <w:szCs w:val="20"/>
            </w:rPr>
          </w:pPr>
          <w:sdt>
            <w:sdtPr>
              <w:rPr>
                <w:rFonts w:ascii="Raleway" w:hAnsi="Raleway"/>
                <w:caps/>
                <w:color w:val="808080" w:themeColor="background1" w:themeShade="80"/>
                <w:sz w:val="20"/>
                <w:szCs w:val="20"/>
              </w:rPr>
              <w:id w:val="-1134403749"/>
              <w:docPartObj>
                <w:docPartGallery w:val="Page Numbers (Bottom of Page)"/>
                <w:docPartUnique/>
              </w:docPartObj>
            </w:sdtPr>
            <w:sdtEndPr>
              <w:rPr>
                <w:noProof/>
                <w:sz w:val="32"/>
              </w:rPr>
            </w:sdtEndPr>
            <w:sdtContent>
              <w:r w:rsidR="000167FE" w:rsidRPr="003C0D05">
                <w:rPr>
                  <w:rFonts w:ascii="Raleway" w:hAnsi="Raleway"/>
                  <w:caps/>
                  <w:color w:val="808080" w:themeColor="background1" w:themeShade="80"/>
                  <w:sz w:val="32"/>
                  <w:szCs w:val="20"/>
                </w:rPr>
                <w:fldChar w:fldCharType="begin"/>
              </w:r>
              <w:r w:rsidR="000167FE" w:rsidRPr="003C0D05">
                <w:rPr>
                  <w:rFonts w:ascii="Raleway" w:hAnsi="Raleway"/>
                  <w:caps/>
                  <w:color w:val="808080" w:themeColor="background1" w:themeShade="80"/>
                  <w:sz w:val="32"/>
                  <w:szCs w:val="20"/>
                </w:rPr>
                <w:instrText xml:space="preserve"> PAGE   \* MERGEFORMAT </w:instrText>
              </w:r>
              <w:r w:rsidR="000167FE" w:rsidRPr="003C0D05">
                <w:rPr>
                  <w:rFonts w:ascii="Raleway" w:hAnsi="Raleway"/>
                  <w:caps/>
                  <w:color w:val="808080" w:themeColor="background1" w:themeShade="80"/>
                  <w:sz w:val="32"/>
                  <w:szCs w:val="20"/>
                </w:rPr>
                <w:fldChar w:fldCharType="separate"/>
              </w:r>
              <w:r w:rsidR="000167FE">
                <w:rPr>
                  <w:rFonts w:ascii="Raleway" w:hAnsi="Raleway"/>
                  <w:caps/>
                  <w:noProof/>
                  <w:color w:val="808080" w:themeColor="background1" w:themeShade="80"/>
                  <w:sz w:val="32"/>
                  <w:szCs w:val="20"/>
                </w:rPr>
                <w:t>3</w:t>
              </w:r>
              <w:r w:rsidR="000167FE" w:rsidRPr="003C0D05">
                <w:rPr>
                  <w:rFonts w:ascii="Raleway" w:hAnsi="Raleway"/>
                  <w:caps/>
                  <w:noProof/>
                  <w:color w:val="808080" w:themeColor="background1" w:themeShade="80"/>
                  <w:sz w:val="32"/>
                  <w:szCs w:val="20"/>
                </w:rPr>
                <w:fldChar w:fldCharType="end"/>
              </w:r>
            </w:sdtContent>
          </w:sdt>
        </w:p>
      </w:tc>
    </w:tr>
    <w:tr w:rsidR="000167FE" w:rsidRPr="003C0D05" w14:paraId="20943355" w14:textId="77777777" w:rsidTr="00A020C6">
      <w:tc>
        <w:tcPr>
          <w:tcW w:w="9498" w:type="dxa"/>
          <w:tcBorders>
            <w:right w:val="single" w:sz="4" w:space="0" w:color="auto"/>
          </w:tcBorders>
        </w:tcPr>
        <w:p w14:paraId="49C13308" w14:textId="5EE474CA" w:rsidR="000167FE" w:rsidRPr="003C0D05" w:rsidRDefault="000167FE" w:rsidP="0050343D">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caps/>
              <w:color w:val="808080" w:themeColor="background1" w:themeShade="80"/>
              <w:sz w:val="18"/>
              <w:szCs w:val="20"/>
            </w:rPr>
            <w:t>201</w:t>
          </w:r>
          <w:r>
            <w:rPr>
              <w:rFonts w:ascii="Raleway" w:hAnsi="Raleway"/>
              <w:caps/>
              <w:color w:val="808080" w:themeColor="background1" w:themeShade="80"/>
              <w:sz w:val="18"/>
              <w:szCs w:val="20"/>
            </w:rPr>
            <w:t>8</w:t>
          </w:r>
        </w:p>
      </w:tc>
      <w:tc>
        <w:tcPr>
          <w:tcW w:w="655" w:type="dxa"/>
          <w:vMerge/>
          <w:tcBorders>
            <w:left w:val="single" w:sz="4" w:space="0" w:color="auto"/>
          </w:tcBorders>
        </w:tcPr>
        <w:p w14:paraId="13CFA907" w14:textId="77777777" w:rsidR="000167FE" w:rsidRPr="003C0D05" w:rsidRDefault="000167FE" w:rsidP="00B71C47">
          <w:pPr>
            <w:pStyle w:val="Footer"/>
            <w:tabs>
              <w:tab w:val="clear" w:pos="9072"/>
              <w:tab w:val="right" w:pos="14742"/>
            </w:tabs>
            <w:jc w:val="right"/>
            <w:rPr>
              <w:rFonts w:ascii="Raleway" w:hAnsi="Raleway"/>
              <w:caps/>
              <w:color w:val="808080" w:themeColor="background1" w:themeShade="80"/>
              <w:sz w:val="20"/>
              <w:szCs w:val="20"/>
            </w:rPr>
          </w:pPr>
        </w:p>
      </w:tc>
    </w:tr>
  </w:tbl>
  <w:p w14:paraId="708209C9" w14:textId="77777777" w:rsidR="000167FE" w:rsidRPr="004B57F9" w:rsidRDefault="000167FE" w:rsidP="00E2497A">
    <w:pPr>
      <w:pStyle w:val="Footer"/>
      <w:tabs>
        <w:tab w:val="clear" w:pos="9072"/>
        <w:tab w:val="right" w:pos="14742"/>
      </w:tabs>
      <w:rPr>
        <w:cap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7"/>
      <w:gridCol w:w="655"/>
    </w:tblGrid>
    <w:tr w:rsidR="000167FE" w:rsidRPr="003C0D05" w14:paraId="4463D1EA" w14:textId="77777777" w:rsidTr="00A036A0">
      <w:tc>
        <w:tcPr>
          <w:tcW w:w="14317" w:type="dxa"/>
          <w:tcBorders>
            <w:right w:val="single" w:sz="4" w:space="0" w:color="auto"/>
          </w:tcBorders>
        </w:tcPr>
        <w:p w14:paraId="6B0CB36D" w14:textId="77777777" w:rsidR="000167FE" w:rsidRPr="003C0D05" w:rsidRDefault="000167FE" w:rsidP="004220BE">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b/>
              <w:caps/>
              <w:color w:val="808080" w:themeColor="background1" w:themeShade="80"/>
              <w:sz w:val="18"/>
              <w:szCs w:val="20"/>
            </w:rPr>
            <w:t>The Civil Society Monitor</w:t>
          </w:r>
        </w:p>
      </w:tc>
      <w:tc>
        <w:tcPr>
          <w:tcW w:w="655" w:type="dxa"/>
          <w:vMerge w:val="restart"/>
          <w:tcBorders>
            <w:left w:val="single" w:sz="4" w:space="0" w:color="auto"/>
          </w:tcBorders>
        </w:tcPr>
        <w:p w14:paraId="614C3A42" w14:textId="0E37A44E" w:rsidR="000167FE" w:rsidRPr="003C0D05" w:rsidRDefault="00180C08" w:rsidP="004220BE">
          <w:pPr>
            <w:pStyle w:val="Footer"/>
            <w:tabs>
              <w:tab w:val="clear" w:pos="9072"/>
              <w:tab w:val="right" w:pos="14742"/>
            </w:tabs>
            <w:jc w:val="right"/>
            <w:rPr>
              <w:rFonts w:ascii="Raleway" w:hAnsi="Raleway"/>
              <w:caps/>
              <w:color w:val="808080" w:themeColor="background1" w:themeShade="80"/>
              <w:sz w:val="20"/>
              <w:szCs w:val="20"/>
            </w:rPr>
          </w:pPr>
          <w:sdt>
            <w:sdtPr>
              <w:rPr>
                <w:rFonts w:ascii="Raleway" w:hAnsi="Raleway"/>
                <w:caps/>
                <w:color w:val="808080" w:themeColor="background1" w:themeShade="80"/>
                <w:sz w:val="20"/>
                <w:szCs w:val="20"/>
              </w:rPr>
              <w:id w:val="-2074959267"/>
              <w:docPartObj>
                <w:docPartGallery w:val="Page Numbers (Bottom of Page)"/>
                <w:docPartUnique/>
              </w:docPartObj>
            </w:sdtPr>
            <w:sdtEndPr>
              <w:rPr>
                <w:noProof/>
                <w:sz w:val="32"/>
              </w:rPr>
            </w:sdtEndPr>
            <w:sdtContent>
              <w:r w:rsidR="000167FE" w:rsidRPr="003C0D05">
                <w:rPr>
                  <w:rFonts w:ascii="Raleway" w:hAnsi="Raleway"/>
                  <w:caps/>
                  <w:color w:val="808080" w:themeColor="background1" w:themeShade="80"/>
                  <w:sz w:val="32"/>
                  <w:szCs w:val="20"/>
                </w:rPr>
                <w:fldChar w:fldCharType="begin"/>
              </w:r>
              <w:r w:rsidR="000167FE" w:rsidRPr="003C0D05">
                <w:rPr>
                  <w:rFonts w:ascii="Raleway" w:hAnsi="Raleway"/>
                  <w:caps/>
                  <w:color w:val="808080" w:themeColor="background1" w:themeShade="80"/>
                  <w:sz w:val="32"/>
                  <w:szCs w:val="20"/>
                </w:rPr>
                <w:instrText xml:space="preserve"> PAGE   \* MERGEFORMAT </w:instrText>
              </w:r>
              <w:r w:rsidR="000167FE" w:rsidRPr="003C0D05">
                <w:rPr>
                  <w:rFonts w:ascii="Raleway" w:hAnsi="Raleway"/>
                  <w:caps/>
                  <w:color w:val="808080" w:themeColor="background1" w:themeShade="80"/>
                  <w:sz w:val="32"/>
                  <w:szCs w:val="20"/>
                </w:rPr>
                <w:fldChar w:fldCharType="separate"/>
              </w:r>
              <w:r w:rsidR="000167FE">
                <w:rPr>
                  <w:rFonts w:ascii="Raleway" w:hAnsi="Raleway"/>
                  <w:caps/>
                  <w:noProof/>
                  <w:color w:val="808080" w:themeColor="background1" w:themeShade="80"/>
                  <w:sz w:val="32"/>
                  <w:szCs w:val="20"/>
                </w:rPr>
                <w:t>4</w:t>
              </w:r>
              <w:r w:rsidR="000167FE" w:rsidRPr="003C0D05">
                <w:rPr>
                  <w:rFonts w:ascii="Raleway" w:hAnsi="Raleway"/>
                  <w:caps/>
                  <w:noProof/>
                  <w:color w:val="808080" w:themeColor="background1" w:themeShade="80"/>
                  <w:sz w:val="32"/>
                  <w:szCs w:val="20"/>
                </w:rPr>
                <w:fldChar w:fldCharType="end"/>
              </w:r>
            </w:sdtContent>
          </w:sdt>
        </w:p>
      </w:tc>
    </w:tr>
    <w:tr w:rsidR="000167FE" w:rsidRPr="003C0D05" w14:paraId="1817585D" w14:textId="77777777" w:rsidTr="00A036A0">
      <w:tc>
        <w:tcPr>
          <w:tcW w:w="14317" w:type="dxa"/>
          <w:tcBorders>
            <w:right w:val="single" w:sz="4" w:space="0" w:color="auto"/>
          </w:tcBorders>
        </w:tcPr>
        <w:p w14:paraId="4478D2FA" w14:textId="6F43ABBB" w:rsidR="000167FE" w:rsidRPr="003C0D05" w:rsidRDefault="000167FE" w:rsidP="0050343D">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caps/>
              <w:color w:val="808080" w:themeColor="background1" w:themeShade="80"/>
              <w:sz w:val="18"/>
              <w:szCs w:val="20"/>
            </w:rPr>
            <w:t>201</w:t>
          </w:r>
          <w:r>
            <w:rPr>
              <w:rFonts w:ascii="Raleway" w:hAnsi="Raleway"/>
              <w:caps/>
              <w:color w:val="808080" w:themeColor="background1" w:themeShade="80"/>
              <w:sz w:val="18"/>
              <w:szCs w:val="20"/>
            </w:rPr>
            <w:t>8</w:t>
          </w:r>
        </w:p>
      </w:tc>
      <w:tc>
        <w:tcPr>
          <w:tcW w:w="655" w:type="dxa"/>
          <w:vMerge/>
          <w:tcBorders>
            <w:left w:val="single" w:sz="4" w:space="0" w:color="auto"/>
          </w:tcBorders>
        </w:tcPr>
        <w:p w14:paraId="6A4299E8" w14:textId="77777777" w:rsidR="000167FE" w:rsidRPr="003C0D05" w:rsidRDefault="000167FE" w:rsidP="004220BE">
          <w:pPr>
            <w:pStyle w:val="Footer"/>
            <w:tabs>
              <w:tab w:val="clear" w:pos="9072"/>
              <w:tab w:val="right" w:pos="14742"/>
            </w:tabs>
            <w:jc w:val="right"/>
            <w:rPr>
              <w:rFonts w:ascii="Raleway" w:hAnsi="Raleway"/>
              <w:caps/>
              <w:color w:val="808080" w:themeColor="background1" w:themeShade="80"/>
              <w:sz w:val="20"/>
              <w:szCs w:val="20"/>
            </w:rPr>
          </w:pPr>
        </w:p>
      </w:tc>
    </w:tr>
  </w:tbl>
  <w:p w14:paraId="52A59DA8" w14:textId="77777777" w:rsidR="000167FE" w:rsidRDefault="000167FE" w:rsidP="00422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7"/>
      <w:gridCol w:w="655"/>
    </w:tblGrid>
    <w:tr w:rsidR="000167FE" w:rsidRPr="003C0D05" w14:paraId="60FAF134" w14:textId="77777777" w:rsidTr="00A020C6">
      <w:tc>
        <w:tcPr>
          <w:tcW w:w="14317" w:type="dxa"/>
          <w:tcBorders>
            <w:right w:val="single" w:sz="4" w:space="0" w:color="auto"/>
          </w:tcBorders>
        </w:tcPr>
        <w:p w14:paraId="6C4627FA" w14:textId="77777777" w:rsidR="000167FE" w:rsidRPr="003C0D05" w:rsidRDefault="000167FE" w:rsidP="00845C94">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b/>
              <w:caps/>
              <w:color w:val="808080" w:themeColor="background1" w:themeShade="80"/>
              <w:sz w:val="18"/>
              <w:szCs w:val="20"/>
            </w:rPr>
            <w:t>The Civil Society Monitor</w:t>
          </w:r>
        </w:p>
      </w:tc>
      <w:tc>
        <w:tcPr>
          <w:tcW w:w="655" w:type="dxa"/>
          <w:vMerge w:val="restart"/>
          <w:tcBorders>
            <w:left w:val="single" w:sz="4" w:space="0" w:color="auto"/>
          </w:tcBorders>
        </w:tcPr>
        <w:p w14:paraId="5A78A265" w14:textId="00D8CB68" w:rsidR="000167FE" w:rsidRPr="003C0D05" w:rsidRDefault="00180C08" w:rsidP="00845C94">
          <w:pPr>
            <w:pStyle w:val="Footer"/>
            <w:tabs>
              <w:tab w:val="clear" w:pos="9072"/>
              <w:tab w:val="right" w:pos="14742"/>
            </w:tabs>
            <w:jc w:val="right"/>
            <w:rPr>
              <w:rFonts w:ascii="Raleway" w:hAnsi="Raleway"/>
              <w:caps/>
              <w:color w:val="808080" w:themeColor="background1" w:themeShade="80"/>
              <w:sz w:val="20"/>
              <w:szCs w:val="20"/>
            </w:rPr>
          </w:pPr>
          <w:sdt>
            <w:sdtPr>
              <w:rPr>
                <w:rFonts w:ascii="Raleway" w:hAnsi="Raleway"/>
                <w:caps/>
                <w:color w:val="808080" w:themeColor="background1" w:themeShade="80"/>
                <w:sz w:val="20"/>
                <w:szCs w:val="20"/>
              </w:rPr>
              <w:id w:val="594678821"/>
              <w:docPartObj>
                <w:docPartGallery w:val="Page Numbers (Bottom of Page)"/>
                <w:docPartUnique/>
              </w:docPartObj>
            </w:sdtPr>
            <w:sdtEndPr>
              <w:rPr>
                <w:noProof/>
                <w:sz w:val="32"/>
              </w:rPr>
            </w:sdtEndPr>
            <w:sdtContent>
              <w:r w:rsidR="000167FE" w:rsidRPr="003C0D05">
                <w:rPr>
                  <w:rFonts w:ascii="Raleway" w:hAnsi="Raleway"/>
                  <w:caps/>
                  <w:color w:val="808080" w:themeColor="background1" w:themeShade="80"/>
                  <w:sz w:val="32"/>
                  <w:szCs w:val="20"/>
                </w:rPr>
                <w:fldChar w:fldCharType="begin"/>
              </w:r>
              <w:r w:rsidR="000167FE" w:rsidRPr="003C0D05">
                <w:rPr>
                  <w:rFonts w:ascii="Raleway" w:hAnsi="Raleway"/>
                  <w:caps/>
                  <w:color w:val="808080" w:themeColor="background1" w:themeShade="80"/>
                  <w:sz w:val="32"/>
                  <w:szCs w:val="20"/>
                </w:rPr>
                <w:instrText xml:space="preserve"> PAGE   \* MERGEFORMAT </w:instrText>
              </w:r>
              <w:r w:rsidR="000167FE" w:rsidRPr="003C0D05">
                <w:rPr>
                  <w:rFonts w:ascii="Raleway" w:hAnsi="Raleway"/>
                  <w:caps/>
                  <w:color w:val="808080" w:themeColor="background1" w:themeShade="80"/>
                  <w:sz w:val="32"/>
                  <w:szCs w:val="20"/>
                </w:rPr>
                <w:fldChar w:fldCharType="separate"/>
              </w:r>
              <w:r w:rsidR="000167FE">
                <w:rPr>
                  <w:rFonts w:ascii="Raleway" w:hAnsi="Raleway"/>
                  <w:caps/>
                  <w:noProof/>
                  <w:color w:val="808080" w:themeColor="background1" w:themeShade="80"/>
                  <w:sz w:val="32"/>
                  <w:szCs w:val="20"/>
                </w:rPr>
                <w:t>5</w:t>
              </w:r>
              <w:r w:rsidR="000167FE" w:rsidRPr="003C0D05">
                <w:rPr>
                  <w:rFonts w:ascii="Raleway" w:hAnsi="Raleway"/>
                  <w:caps/>
                  <w:noProof/>
                  <w:color w:val="808080" w:themeColor="background1" w:themeShade="80"/>
                  <w:sz w:val="32"/>
                  <w:szCs w:val="20"/>
                </w:rPr>
                <w:fldChar w:fldCharType="end"/>
              </w:r>
            </w:sdtContent>
          </w:sdt>
        </w:p>
      </w:tc>
    </w:tr>
    <w:tr w:rsidR="000167FE" w:rsidRPr="003C0D05" w14:paraId="7AE53470" w14:textId="77777777" w:rsidTr="00A020C6">
      <w:tc>
        <w:tcPr>
          <w:tcW w:w="14317" w:type="dxa"/>
          <w:tcBorders>
            <w:right w:val="single" w:sz="4" w:space="0" w:color="auto"/>
          </w:tcBorders>
        </w:tcPr>
        <w:p w14:paraId="1604430A" w14:textId="628490C8" w:rsidR="000167FE" w:rsidRPr="003C0D05" w:rsidRDefault="000167FE" w:rsidP="0050343D">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caps/>
              <w:color w:val="808080" w:themeColor="background1" w:themeShade="80"/>
              <w:sz w:val="18"/>
              <w:szCs w:val="20"/>
            </w:rPr>
            <w:t>201</w:t>
          </w:r>
          <w:r>
            <w:rPr>
              <w:rFonts w:ascii="Raleway" w:hAnsi="Raleway"/>
              <w:caps/>
              <w:color w:val="808080" w:themeColor="background1" w:themeShade="80"/>
              <w:sz w:val="18"/>
              <w:szCs w:val="20"/>
            </w:rPr>
            <w:t>8</w:t>
          </w:r>
        </w:p>
      </w:tc>
      <w:tc>
        <w:tcPr>
          <w:tcW w:w="655" w:type="dxa"/>
          <w:vMerge/>
          <w:tcBorders>
            <w:left w:val="single" w:sz="4" w:space="0" w:color="auto"/>
          </w:tcBorders>
        </w:tcPr>
        <w:p w14:paraId="3C8CA6BB" w14:textId="77777777" w:rsidR="000167FE" w:rsidRPr="003C0D05" w:rsidRDefault="000167FE" w:rsidP="00845C94">
          <w:pPr>
            <w:pStyle w:val="Footer"/>
            <w:tabs>
              <w:tab w:val="clear" w:pos="9072"/>
              <w:tab w:val="right" w:pos="14742"/>
            </w:tabs>
            <w:jc w:val="right"/>
            <w:rPr>
              <w:rFonts w:ascii="Raleway" w:hAnsi="Raleway"/>
              <w:caps/>
              <w:color w:val="808080" w:themeColor="background1" w:themeShade="80"/>
              <w:sz w:val="20"/>
              <w:szCs w:val="20"/>
            </w:rPr>
          </w:pPr>
        </w:p>
      </w:tc>
    </w:tr>
  </w:tbl>
  <w:p w14:paraId="4619AB17" w14:textId="77777777" w:rsidR="000167FE" w:rsidRPr="00B116FB" w:rsidRDefault="000167FE" w:rsidP="00B11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655"/>
    </w:tblGrid>
    <w:tr w:rsidR="000167FE" w:rsidRPr="003C0D05" w14:paraId="75E06783" w14:textId="77777777" w:rsidTr="00A020C6">
      <w:tc>
        <w:tcPr>
          <w:tcW w:w="9498" w:type="dxa"/>
          <w:tcBorders>
            <w:right w:val="single" w:sz="4" w:space="0" w:color="auto"/>
          </w:tcBorders>
        </w:tcPr>
        <w:p w14:paraId="42FC8205" w14:textId="77777777" w:rsidR="000167FE" w:rsidRPr="003C0D05" w:rsidRDefault="000167FE" w:rsidP="00845C94">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b/>
              <w:caps/>
              <w:color w:val="808080" w:themeColor="background1" w:themeShade="80"/>
              <w:sz w:val="18"/>
              <w:szCs w:val="20"/>
            </w:rPr>
            <w:t>The Civil Society Monitor</w:t>
          </w:r>
        </w:p>
      </w:tc>
      <w:tc>
        <w:tcPr>
          <w:tcW w:w="655" w:type="dxa"/>
          <w:vMerge w:val="restart"/>
          <w:tcBorders>
            <w:left w:val="single" w:sz="4" w:space="0" w:color="auto"/>
          </w:tcBorders>
        </w:tcPr>
        <w:p w14:paraId="6C14D29B" w14:textId="3F1DC3FF" w:rsidR="000167FE" w:rsidRPr="003C0D05" w:rsidRDefault="00180C08" w:rsidP="00845C94">
          <w:pPr>
            <w:pStyle w:val="Footer"/>
            <w:tabs>
              <w:tab w:val="clear" w:pos="9072"/>
              <w:tab w:val="right" w:pos="14742"/>
            </w:tabs>
            <w:jc w:val="right"/>
            <w:rPr>
              <w:rFonts w:ascii="Raleway" w:hAnsi="Raleway"/>
              <w:caps/>
              <w:color w:val="808080" w:themeColor="background1" w:themeShade="80"/>
              <w:sz w:val="20"/>
              <w:szCs w:val="20"/>
            </w:rPr>
          </w:pPr>
          <w:sdt>
            <w:sdtPr>
              <w:rPr>
                <w:rFonts w:ascii="Raleway" w:hAnsi="Raleway"/>
                <w:caps/>
                <w:color w:val="808080" w:themeColor="background1" w:themeShade="80"/>
                <w:sz w:val="20"/>
                <w:szCs w:val="20"/>
              </w:rPr>
              <w:id w:val="1672215467"/>
              <w:docPartObj>
                <w:docPartGallery w:val="Page Numbers (Bottom of Page)"/>
                <w:docPartUnique/>
              </w:docPartObj>
            </w:sdtPr>
            <w:sdtEndPr>
              <w:rPr>
                <w:noProof/>
                <w:sz w:val="32"/>
              </w:rPr>
            </w:sdtEndPr>
            <w:sdtContent>
              <w:r w:rsidR="000167FE" w:rsidRPr="003C0D05">
                <w:rPr>
                  <w:rFonts w:ascii="Raleway" w:hAnsi="Raleway"/>
                  <w:caps/>
                  <w:color w:val="808080" w:themeColor="background1" w:themeShade="80"/>
                  <w:sz w:val="32"/>
                  <w:szCs w:val="20"/>
                </w:rPr>
                <w:fldChar w:fldCharType="begin"/>
              </w:r>
              <w:r w:rsidR="000167FE" w:rsidRPr="003C0D05">
                <w:rPr>
                  <w:rFonts w:ascii="Raleway" w:hAnsi="Raleway"/>
                  <w:caps/>
                  <w:color w:val="808080" w:themeColor="background1" w:themeShade="80"/>
                  <w:sz w:val="32"/>
                  <w:szCs w:val="20"/>
                </w:rPr>
                <w:instrText xml:space="preserve"> PAGE   \* MERGEFORMAT </w:instrText>
              </w:r>
              <w:r w:rsidR="000167FE" w:rsidRPr="003C0D05">
                <w:rPr>
                  <w:rFonts w:ascii="Raleway" w:hAnsi="Raleway"/>
                  <w:caps/>
                  <w:color w:val="808080" w:themeColor="background1" w:themeShade="80"/>
                  <w:sz w:val="32"/>
                  <w:szCs w:val="20"/>
                </w:rPr>
                <w:fldChar w:fldCharType="separate"/>
              </w:r>
              <w:r w:rsidR="000167FE">
                <w:rPr>
                  <w:rFonts w:ascii="Raleway" w:hAnsi="Raleway"/>
                  <w:caps/>
                  <w:noProof/>
                  <w:color w:val="808080" w:themeColor="background1" w:themeShade="80"/>
                  <w:sz w:val="32"/>
                  <w:szCs w:val="20"/>
                </w:rPr>
                <w:t>21</w:t>
              </w:r>
              <w:r w:rsidR="000167FE" w:rsidRPr="003C0D05">
                <w:rPr>
                  <w:rFonts w:ascii="Raleway" w:hAnsi="Raleway"/>
                  <w:caps/>
                  <w:noProof/>
                  <w:color w:val="808080" w:themeColor="background1" w:themeShade="80"/>
                  <w:sz w:val="32"/>
                  <w:szCs w:val="20"/>
                </w:rPr>
                <w:fldChar w:fldCharType="end"/>
              </w:r>
            </w:sdtContent>
          </w:sdt>
        </w:p>
      </w:tc>
    </w:tr>
    <w:tr w:rsidR="000167FE" w:rsidRPr="003C0D05" w14:paraId="6AB4CB8E" w14:textId="77777777" w:rsidTr="00A020C6">
      <w:tc>
        <w:tcPr>
          <w:tcW w:w="9498" w:type="dxa"/>
          <w:tcBorders>
            <w:right w:val="single" w:sz="4" w:space="0" w:color="auto"/>
          </w:tcBorders>
        </w:tcPr>
        <w:p w14:paraId="3CEFF950" w14:textId="48493B03" w:rsidR="000167FE" w:rsidRPr="003C0D05" w:rsidRDefault="000167FE" w:rsidP="00845C94">
          <w:pPr>
            <w:pStyle w:val="Footer"/>
            <w:tabs>
              <w:tab w:val="clear" w:pos="9072"/>
              <w:tab w:val="right" w:pos="14742"/>
            </w:tabs>
            <w:jc w:val="right"/>
            <w:rPr>
              <w:rFonts w:ascii="Raleway" w:hAnsi="Raleway"/>
              <w:caps/>
              <w:color w:val="808080" w:themeColor="background1" w:themeShade="80"/>
              <w:sz w:val="18"/>
              <w:szCs w:val="20"/>
            </w:rPr>
          </w:pPr>
          <w:r>
            <w:rPr>
              <w:rFonts w:ascii="Raleway" w:hAnsi="Raleway"/>
              <w:caps/>
              <w:color w:val="808080" w:themeColor="background1" w:themeShade="80"/>
              <w:sz w:val="18"/>
              <w:szCs w:val="20"/>
            </w:rPr>
            <w:t>2018</w:t>
          </w:r>
        </w:p>
      </w:tc>
      <w:tc>
        <w:tcPr>
          <w:tcW w:w="655" w:type="dxa"/>
          <w:vMerge/>
          <w:tcBorders>
            <w:left w:val="single" w:sz="4" w:space="0" w:color="auto"/>
          </w:tcBorders>
        </w:tcPr>
        <w:p w14:paraId="5D3C3B1E" w14:textId="77777777" w:rsidR="000167FE" w:rsidRPr="003C0D05" w:rsidRDefault="000167FE" w:rsidP="00845C94">
          <w:pPr>
            <w:pStyle w:val="Footer"/>
            <w:tabs>
              <w:tab w:val="clear" w:pos="9072"/>
              <w:tab w:val="right" w:pos="14742"/>
            </w:tabs>
            <w:jc w:val="right"/>
            <w:rPr>
              <w:rFonts w:ascii="Raleway" w:hAnsi="Raleway"/>
              <w:caps/>
              <w:color w:val="808080" w:themeColor="background1" w:themeShade="80"/>
              <w:sz w:val="20"/>
              <w:szCs w:val="20"/>
            </w:rPr>
          </w:pPr>
        </w:p>
      </w:tc>
    </w:tr>
  </w:tbl>
  <w:p w14:paraId="34F208BD" w14:textId="77777777" w:rsidR="000167FE" w:rsidRPr="00B116FB" w:rsidRDefault="000167FE" w:rsidP="00B116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655"/>
    </w:tblGrid>
    <w:tr w:rsidR="000167FE" w:rsidRPr="003C0D05" w14:paraId="153CFF35" w14:textId="77777777" w:rsidTr="00315A9D">
      <w:tc>
        <w:tcPr>
          <w:tcW w:w="9498" w:type="dxa"/>
          <w:tcBorders>
            <w:right w:val="single" w:sz="4" w:space="0" w:color="auto"/>
          </w:tcBorders>
        </w:tcPr>
        <w:p w14:paraId="4CBBC4A2" w14:textId="77777777" w:rsidR="000167FE" w:rsidRPr="003C0D05" w:rsidRDefault="000167FE" w:rsidP="00492FED">
          <w:pPr>
            <w:pStyle w:val="Footer"/>
            <w:tabs>
              <w:tab w:val="clear" w:pos="9072"/>
              <w:tab w:val="right" w:pos="14742"/>
            </w:tabs>
            <w:jc w:val="right"/>
            <w:rPr>
              <w:rFonts w:ascii="Raleway" w:hAnsi="Raleway"/>
              <w:caps/>
              <w:color w:val="808080" w:themeColor="background1" w:themeShade="80"/>
              <w:sz w:val="18"/>
              <w:szCs w:val="20"/>
            </w:rPr>
          </w:pPr>
          <w:r w:rsidRPr="003C0D05">
            <w:rPr>
              <w:rFonts w:ascii="Raleway" w:hAnsi="Raleway"/>
              <w:b/>
              <w:caps/>
              <w:color w:val="808080" w:themeColor="background1" w:themeShade="80"/>
              <w:sz w:val="18"/>
              <w:szCs w:val="20"/>
            </w:rPr>
            <w:t>The Civil Society Monitor</w:t>
          </w:r>
        </w:p>
      </w:tc>
      <w:tc>
        <w:tcPr>
          <w:tcW w:w="655" w:type="dxa"/>
          <w:vMerge w:val="restart"/>
          <w:tcBorders>
            <w:left w:val="single" w:sz="4" w:space="0" w:color="auto"/>
          </w:tcBorders>
        </w:tcPr>
        <w:p w14:paraId="5A7352D1" w14:textId="6556BDFB" w:rsidR="000167FE" w:rsidRPr="003C0D05" w:rsidRDefault="00180C08" w:rsidP="00492FED">
          <w:pPr>
            <w:pStyle w:val="Footer"/>
            <w:tabs>
              <w:tab w:val="clear" w:pos="9072"/>
              <w:tab w:val="right" w:pos="14742"/>
            </w:tabs>
            <w:jc w:val="right"/>
            <w:rPr>
              <w:rFonts w:ascii="Raleway" w:hAnsi="Raleway"/>
              <w:caps/>
              <w:color w:val="808080" w:themeColor="background1" w:themeShade="80"/>
              <w:sz w:val="20"/>
              <w:szCs w:val="20"/>
            </w:rPr>
          </w:pPr>
          <w:sdt>
            <w:sdtPr>
              <w:rPr>
                <w:rFonts w:ascii="Raleway" w:hAnsi="Raleway"/>
                <w:caps/>
                <w:color w:val="808080" w:themeColor="background1" w:themeShade="80"/>
                <w:sz w:val="20"/>
                <w:szCs w:val="20"/>
              </w:rPr>
              <w:id w:val="-1022622611"/>
              <w:docPartObj>
                <w:docPartGallery w:val="Page Numbers (Bottom of Page)"/>
                <w:docPartUnique/>
              </w:docPartObj>
            </w:sdtPr>
            <w:sdtEndPr>
              <w:rPr>
                <w:noProof/>
                <w:sz w:val="32"/>
              </w:rPr>
            </w:sdtEndPr>
            <w:sdtContent>
              <w:r w:rsidR="000167FE" w:rsidRPr="003C0D05">
                <w:rPr>
                  <w:rFonts w:ascii="Raleway" w:hAnsi="Raleway"/>
                  <w:caps/>
                  <w:color w:val="808080" w:themeColor="background1" w:themeShade="80"/>
                  <w:sz w:val="32"/>
                  <w:szCs w:val="20"/>
                </w:rPr>
                <w:fldChar w:fldCharType="begin"/>
              </w:r>
              <w:r w:rsidR="000167FE" w:rsidRPr="003C0D05">
                <w:rPr>
                  <w:rFonts w:ascii="Raleway" w:hAnsi="Raleway"/>
                  <w:caps/>
                  <w:color w:val="808080" w:themeColor="background1" w:themeShade="80"/>
                  <w:sz w:val="32"/>
                  <w:szCs w:val="20"/>
                </w:rPr>
                <w:instrText xml:space="preserve"> PAGE   \* MERGEFORMAT </w:instrText>
              </w:r>
              <w:r w:rsidR="000167FE" w:rsidRPr="003C0D05">
                <w:rPr>
                  <w:rFonts w:ascii="Raleway" w:hAnsi="Raleway"/>
                  <w:caps/>
                  <w:color w:val="808080" w:themeColor="background1" w:themeShade="80"/>
                  <w:sz w:val="32"/>
                  <w:szCs w:val="20"/>
                </w:rPr>
                <w:fldChar w:fldCharType="separate"/>
              </w:r>
              <w:r w:rsidR="000167FE">
                <w:rPr>
                  <w:rFonts w:ascii="Raleway" w:hAnsi="Raleway"/>
                  <w:caps/>
                  <w:noProof/>
                  <w:color w:val="808080" w:themeColor="background1" w:themeShade="80"/>
                  <w:sz w:val="32"/>
                  <w:szCs w:val="20"/>
                </w:rPr>
                <w:t>6</w:t>
              </w:r>
              <w:r w:rsidR="000167FE" w:rsidRPr="003C0D05">
                <w:rPr>
                  <w:rFonts w:ascii="Raleway" w:hAnsi="Raleway"/>
                  <w:caps/>
                  <w:noProof/>
                  <w:color w:val="808080" w:themeColor="background1" w:themeShade="80"/>
                  <w:sz w:val="32"/>
                  <w:szCs w:val="20"/>
                </w:rPr>
                <w:fldChar w:fldCharType="end"/>
              </w:r>
            </w:sdtContent>
          </w:sdt>
        </w:p>
      </w:tc>
    </w:tr>
    <w:tr w:rsidR="000167FE" w:rsidRPr="003C0D05" w14:paraId="407AA1FA" w14:textId="77777777" w:rsidTr="00315A9D">
      <w:tc>
        <w:tcPr>
          <w:tcW w:w="9498" w:type="dxa"/>
          <w:tcBorders>
            <w:right w:val="single" w:sz="4" w:space="0" w:color="auto"/>
          </w:tcBorders>
        </w:tcPr>
        <w:p w14:paraId="60176194" w14:textId="30AAF250" w:rsidR="000167FE" w:rsidRPr="003C0D05" w:rsidRDefault="000167FE" w:rsidP="00492FED">
          <w:pPr>
            <w:pStyle w:val="Footer"/>
            <w:tabs>
              <w:tab w:val="clear" w:pos="9072"/>
              <w:tab w:val="right" w:pos="14742"/>
            </w:tabs>
            <w:jc w:val="right"/>
            <w:rPr>
              <w:rFonts w:ascii="Raleway" w:hAnsi="Raleway"/>
              <w:caps/>
              <w:color w:val="808080" w:themeColor="background1" w:themeShade="80"/>
              <w:sz w:val="18"/>
              <w:szCs w:val="20"/>
            </w:rPr>
          </w:pPr>
          <w:r>
            <w:rPr>
              <w:rFonts w:ascii="Raleway" w:hAnsi="Raleway"/>
              <w:caps/>
              <w:color w:val="808080" w:themeColor="background1" w:themeShade="80"/>
              <w:sz w:val="18"/>
              <w:szCs w:val="20"/>
            </w:rPr>
            <w:t>2018</w:t>
          </w:r>
        </w:p>
      </w:tc>
      <w:tc>
        <w:tcPr>
          <w:tcW w:w="655" w:type="dxa"/>
          <w:vMerge/>
          <w:tcBorders>
            <w:left w:val="single" w:sz="4" w:space="0" w:color="auto"/>
          </w:tcBorders>
        </w:tcPr>
        <w:p w14:paraId="7C0755FC" w14:textId="77777777" w:rsidR="000167FE" w:rsidRPr="003C0D05" w:rsidRDefault="000167FE" w:rsidP="00492FED">
          <w:pPr>
            <w:pStyle w:val="Footer"/>
            <w:tabs>
              <w:tab w:val="clear" w:pos="9072"/>
              <w:tab w:val="right" w:pos="14742"/>
            </w:tabs>
            <w:jc w:val="right"/>
            <w:rPr>
              <w:rFonts w:ascii="Raleway" w:hAnsi="Raleway"/>
              <w:caps/>
              <w:color w:val="808080" w:themeColor="background1" w:themeShade="80"/>
              <w:sz w:val="20"/>
              <w:szCs w:val="20"/>
            </w:rPr>
          </w:pPr>
        </w:p>
      </w:tc>
    </w:tr>
  </w:tbl>
  <w:p w14:paraId="3BA4D05B" w14:textId="77777777" w:rsidR="000167FE" w:rsidRDefault="0001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60FD3" w14:textId="77777777" w:rsidR="00180C08" w:rsidRDefault="00180C08" w:rsidP="00392470">
      <w:pPr>
        <w:spacing w:line="240" w:lineRule="auto"/>
      </w:pPr>
      <w:r>
        <w:separator/>
      </w:r>
    </w:p>
  </w:footnote>
  <w:footnote w:type="continuationSeparator" w:id="0">
    <w:p w14:paraId="180CAFEF" w14:textId="77777777" w:rsidR="00180C08" w:rsidRDefault="00180C08" w:rsidP="00392470">
      <w:pPr>
        <w:spacing w:line="240" w:lineRule="auto"/>
      </w:pPr>
      <w:r>
        <w:continuationSeparator/>
      </w:r>
    </w:p>
  </w:footnote>
  <w:footnote w:id="1">
    <w:p w14:paraId="516F0798" w14:textId="77777777" w:rsidR="000167FE" w:rsidRDefault="000167FE" w:rsidP="000518A5">
      <w:pPr>
        <w:pStyle w:val="FootnoteText"/>
        <w:rPr>
          <w:rFonts w:ascii="Raleway" w:hAnsi="Raleway"/>
        </w:rPr>
      </w:pPr>
      <w:r w:rsidRPr="00924372">
        <w:rPr>
          <w:rStyle w:val="FootnoteReference"/>
          <w:rFonts w:ascii="Raleway" w:hAnsi="Raleway"/>
        </w:rPr>
        <w:footnoteRef/>
      </w:r>
      <w:r w:rsidRPr="00924372">
        <w:rPr>
          <w:rFonts w:ascii="Raleway" w:hAnsi="Raleway"/>
        </w:rPr>
        <w:t xml:space="preserve"> All scores have been converted to a base-100 value and re-calculated so that for each, zero represents the lowest possible score and 100 the highest score. </w:t>
      </w:r>
    </w:p>
    <w:p w14:paraId="2B832325" w14:textId="77777777" w:rsidR="000167FE" w:rsidRPr="00924372" w:rsidRDefault="000167FE" w:rsidP="000518A5">
      <w:pPr>
        <w:pStyle w:val="FootnoteText"/>
        <w:rPr>
          <w:rFonts w:ascii="Raleway" w:hAnsi="Raleway"/>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2BE1"/>
    <w:multiLevelType w:val="hybridMultilevel"/>
    <w:tmpl w:val="E0B8805E"/>
    <w:lvl w:ilvl="0" w:tplc="7C3EF2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C0EC6"/>
    <w:multiLevelType w:val="hybridMultilevel"/>
    <w:tmpl w:val="E54C3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C01AA"/>
    <w:multiLevelType w:val="hybridMultilevel"/>
    <w:tmpl w:val="2F38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72AB4"/>
    <w:multiLevelType w:val="hybridMultilevel"/>
    <w:tmpl w:val="26AAC954"/>
    <w:lvl w:ilvl="0" w:tplc="673619D4">
      <w:numFmt w:val="bullet"/>
      <w:lvlText w:val="-"/>
      <w:lvlJc w:val="left"/>
      <w:pPr>
        <w:ind w:left="720" w:hanging="360"/>
      </w:pPr>
      <w:rPr>
        <w:rFonts w:ascii="Raleway" w:eastAsiaTheme="minorHAnsi" w:hAnsi="Raleway"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09076E"/>
    <w:multiLevelType w:val="hybridMultilevel"/>
    <w:tmpl w:val="979EECDA"/>
    <w:lvl w:ilvl="0" w:tplc="ABEE3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44D2B"/>
    <w:multiLevelType w:val="hybridMultilevel"/>
    <w:tmpl w:val="62968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816E89"/>
    <w:multiLevelType w:val="hybridMultilevel"/>
    <w:tmpl w:val="B746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60CBD"/>
    <w:multiLevelType w:val="hybridMultilevel"/>
    <w:tmpl w:val="B9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73C89"/>
    <w:multiLevelType w:val="hybridMultilevel"/>
    <w:tmpl w:val="35B48BF4"/>
    <w:lvl w:ilvl="0" w:tplc="E41CB5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76CAE"/>
    <w:multiLevelType w:val="hybridMultilevel"/>
    <w:tmpl w:val="502E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F19E2"/>
    <w:multiLevelType w:val="hybridMultilevel"/>
    <w:tmpl w:val="3B2C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A3389"/>
    <w:multiLevelType w:val="hybridMultilevel"/>
    <w:tmpl w:val="C5944B68"/>
    <w:lvl w:ilvl="0" w:tplc="BF4C801A">
      <w:numFmt w:val="bullet"/>
      <w:lvlText w:val="-"/>
      <w:lvlJc w:val="left"/>
      <w:pPr>
        <w:ind w:left="720" w:hanging="360"/>
      </w:pPr>
      <w:rPr>
        <w:rFonts w:ascii="Lucida Sans Unicode" w:eastAsia="Times New Roman" w:hAnsi="Lucida Sans Unicode" w:cs="Lucida Sans Unicod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974BDC"/>
    <w:multiLevelType w:val="hybridMultilevel"/>
    <w:tmpl w:val="81C4D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B90C14"/>
    <w:multiLevelType w:val="hybridMultilevel"/>
    <w:tmpl w:val="D276A4D2"/>
    <w:lvl w:ilvl="0" w:tplc="3D6A5AC0">
      <w:numFmt w:val="bullet"/>
      <w:lvlText w:val="-"/>
      <w:lvlJc w:val="left"/>
      <w:pPr>
        <w:ind w:left="720" w:hanging="360"/>
      </w:pPr>
      <w:rPr>
        <w:rFonts w:ascii="Raleway" w:eastAsiaTheme="minorHAnsi" w:hAnsi="Raleway"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575696"/>
    <w:multiLevelType w:val="hybridMultilevel"/>
    <w:tmpl w:val="063695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2416B2B"/>
    <w:multiLevelType w:val="hybridMultilevel"/>
    <w:tmpl w:val="1FD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22EA8"/>
    <w:multiLevelType w:val="hybridMultilevel"/>
    <w:tmpl w:val="18A6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B7B26"/>
    <w:multiLevelType w:val="hybridMultilevel"/>
    <w:tmpl w:val="5D4E0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7B4740"/>
    <w:multiLevelType w:val="hybridMultilevel"/>
    <w:tmpl w:val="2730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1267C"/>
    <w:multiLevelType w:val="hybridMultilevel"/>
    <w:tmpl w:val="42DA0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2F2FA2"/>
    <w:multiLevelType w:val="hybridMultilevel"/>
    <w:tmpl w:val="AAD653F6"/>
    <w:lvl w:ilvl="0" w:tplc="5F56C3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1946DB"/>
    <w:multiLevelType w:val="hybridMultilevel"/>
    <w:tmpl w:val="81C4D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C4471B"/>
    <w:multiLevelType w:val="hybridMultilevel"/>
    <w:tmpl w:val="4398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232D3"/>
    <w:multiLevelType w:val="hybridMultilevel"/>
    <w:tmpl w:val="2F2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846B3"/>
    <w:multiLevelType w:val="hybridMultilevel"/>
    <w:tmpl w:val="8382718A"/>
    <w:lvl w:ilvl="0" w:tplc="77FC67F4">
      <w:start w:val="74"/>
      <w:numFmt w:val="bullet"/>
      <w:lvlText w:val="-"/>
      <w:lvlJc w:val="left"/>
      <w:pPr>
        <w:ind w:left="720" w:hanging="360"/>
      </w:pPr>
      <w:rPr>
        <w:rFonts w:ascii="Raleway" w:eastAsiaTheme="minorHAnsi" w:hAnsi="Raleway"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246277"/>
    <w:multiLevelType w:val="hybridMultilevel"/>
    <w:tmpl w:val="839A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41A0E"/>
    <w:multiLevelType w:val="hybridMultilevel"/>
    <w:tmpl w:val="B37E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7"/>
  </w:num>
  <w:num w:numId="5">
    <w:abstractNumId w:val="5"/>
  </w:num>
  <w:num w:numId="6">
    <w:abstractNumId w:val="26"/>
  </w:num>
  <w:num w:numId="7">
    <w:abstractNumId w:val="16"/>
  </w:num>
  <w:num w:numId="8">
    <w:abstractNumId w:val="23"/>
  </w:num>
  <w:num w:numId="9">
    <w:abstractNumId w:val="15"/>
  </w:num>
  <w:num w:numId="10">
    <w:abstractNumId w:val="18"/>
  </w:num>
  <w:num w:numId="11">
    <w:abstractNumId w:val="10"/>
  </w:num>
  <w:num w:numId="12">
    <w:abstractNumId w:val="6"/>
  </w:num>
  <w:num w:numId="13">
    <w:abstractNumId w:val="22"/>
  </w:num>
  <w:num w:numId="14">
    <w:abstractNumId w:val="25"/>
  </w:num>
  <w:num w:numId="15">
    <w:abstractNumId w:val="21"/>
  </w:num>
  <w:num w:numId="16">
    <w:abstractNumId w:val="4"/>
  </w:num>
  <w:num w:numId="17">
    <w:abstractNumId w:val="14"/>
  </w:num>
  <w:num w:numId="18">
    <w:abstractNumId w:val="6"/>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9"/>
  </w:num>
  <w:num w:numId="24">
    <w:abstractNumId w:val="1"/>
  </w:num>
  <w:num w:numId="25">
    <w:abstractNumId w:val="8"/>
  </w:num>
  <w:num w:numId="26">
    <w:abstractNumId w:val="13"/>
  </w:num>
  <w:num w:numId="27">
    <w:abstractNumId w:val="3"/>
  </w:num>
  <w:num w:numId="2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F7"/>
    <w:rsid w:val="000005F9"/>
    <w:rsid w:val="00002EAE"/>
    <w:rsid w:val="00003ABE"/>
    <w:rsid w:val="00003BBB"/>
    <w:rsid w:val="000045D8"/>
    <w:rsid w:val="00006A25"/>
    <w:rsid w:val="0001034D"/>
    <w:rsid w:val="0001142F"/>
    <w:rsid w:val="0001338E"/>
    <w:rsid w:val="000141DA"/>
    <w:rsid w:val="000143A6"/>
    <w:rsid w:val="000159E6"/>
    <w:rsid w:val="000167FE"/>
    <w:rsid w:val="000168C7"/>
    <w:rsid w:val="000217A3"/>
    <w:rsid w:val="00022E63"/>
    <w:rsid w:val="000243C2"/>
    <w:rsid w:val="000251BE"/>
    <w:rsid w:val="00025DE7"/>
    <w:rsid w:val="00026136"/>
    <w:rsid w:val="000266DF"/>
    <w:rsid w:val="00032CE1"/>
    <w:rsid w:val="00033438"/>
    <w:rsid w:val="000359F6"/>
    <w:rsid w:val="0004007E"/>
    <w:rsid w:val="0004076C"/>
    <w:rsid w:val="00041E42"/>
    <w:rsid w:val="000433BA"/>
    <w:rsid w:val="00043A48"/>
    <w:rsid w:val="00043FF6"/>
    <w:rsid w:val="000476A8"/>
    <w:rsid w:val="000518A5"/>
    <w:rsid w:val="000524E5"/>
    <w:rsid w:val="0005284D"/>
    <w:rsid w:val="00053789"/>
    <w:rsid w:val="00054AEC"/>
    <w:rsid w:val="000550F8"/>
    <w:rsid w:val="00060A29"/>
    <w:rsid w:val="0006168E"/>
    <w:rsid w:val="000642D9"/>
    <w:rsid w:val="00066633"/>
    <w:rsid w:val="00067BDF"/>
    <w:rsid w:val="00072675"/>
    <w:rsid w:val="00073668"/>
    <w:rsid w:val="00077978"/>
    <w:rsid w:val="000810B6"/>
    <w:rsid w:val="00081A53"/>
    <w:rsid w:val="00083051"/>
    <w:rsid w:val="000862E6"/>
    <w:rsid w:val="00087C63"/>
    <w:rsid w:val="00087D40"/>
    <w:rsid w:val="00091B63"/>
    <w:rsid w:val="00092019"/>
    <w:rsid w:val="00092D67"/>
    <w:rsid w:val="00093A88"/>
    <w:rsid w:val="00093C69"/>
    <w:rsid w:val="00096237"/>
    <w:rsid w:val="000968D1"/>
    <w:rsid w:val="000A31FB"/>
    <w:rsid w:val="000A3D01"/>
    <w:rsid w:val="000B0346"/>
    <w:rsid w:val="000B06E4"/>
    <w:rsid w:val="000B1F16"/>
    <w:rsid w:val="000B29DF"/>
    <w:rsid w:val="000B3408"/>
    <w:rsid w:val="000B5E39"/>
    <w:rsid w:val="000B6FAC"/>
    <w:rsid w:val="000B722E"/>
    <w:rsid w:val="000B789F"/>
    <w:rsid w:val="000C203E"/>
    <w:rsid w:val="000C4636"/>
    <w:rsid w:val="000D354D"/>
    <w:rsid w:val="000D3B62"/>
    <w:rsid w:val="000D57E2"/>
    <w:rsid w:val="000D5838"/>
    <w:rsid w:val="000D62A7"/>
    <w:rsid w:val="000D6458"/>
    <w:rsid w:val="000D77C5"/>
    <w:rsid w:val="000E06BB"/>
    <w:rsid w:val="000E0BF5"/>
    <w:rsid w:val="000E1A3C"/>
    <w:rsid w:val="000E1DF7"/>
    <w:rsid w:val="000E27AC"/>
    <w:rsid w:val="000E3693"/>
    <w:rsid w:val="000E467E"/>
    <w:rsid w:val="000E701E"/>
    <w:rsid w:val="000F1142"/>
    <w:rsid w:val="000F1902"/>
    <w:rsid w:val="000F2B39"/>
    <w:rsid w:val="000F2DAD"/>
    <w:rsid w:val="000F2FF5"/>
    <w:rsid w:val="000F322E"/>
    <w:rsid w:val="000F47D8"/>
    <w:rsid w:val="000F4BC7"/>
    <w:rsid w:val="000F4E9D"/>
    <w:rsid w:val="000F52F5"/>
    <w:rsid w:val="000F66C3"/>
    <w:rsid w:val="00101019"/>
    <w:rsid w:val="001020F3"/>
    <w:rsid w:val="001036C7"/>
    <w:rsid w:val="001044CB"/>
    <w:rsid w:val="001056F2"/>
    <w:rsid w:val="00106215"/>
    <w:rsid w:val="0010712E"/>
    <w:rsid w:val="00111632"/>
    <w:rsid w:val="00111636"/>
    <w:rsid w:val="001116AB"/>
    <w:rsid w:val="00114604"/>
    <w:rsid w:val="00115E32"/>
    <w:rsid w:val="001163A9"/>
    <w:rsid w:val="00116DE2"/>
    <w:rsid w:val="00117295"/>
    <w:rsid w:val="0011730C"/>
    <w:rsid w:val="00122129"/>
    <w:rsid w:val="00124AC4"/>
    <w:rsid w:val="00125044"/>
    <w:rsid w:val="00127A57"/>
    <w:rsid w:val="001306B7"/>
    <w:rsid w:val="0013417E"/>
    <w:rsid w:val="001341B4"/>
    <w:rsid w:val="00134DF4"/>
    <w:rsid w:val="00136911"/>
    <w:rsid w:val="00137020"/>
    <w:rsid w:val="0014081A"/>
    <w:rsid w:val="00141652"/>
    <w:rsid w:val="001416D8"/>
    <w:rsid w:val="00143712"/>
    <w:rsid w:val="00143902"/>
    <w:rsid w:val="00143D72"/>
    <w:rsid w:val="00144AC5"/>
    <w:rsid w:val="001455B3"/>
    <w:rsid w:val="001461BA"/>
    <w:rsid w:val="00154402"/>
    <w:rsid w:val="00155321"/>
    <w:rsid w:val="001555E6"/>
    <w:rsid w:val="00155FD7"/>
    <w:rsid w:val="00156E61"/>
    <w:rsid w:val="00162EB2"/>
    <w:rsid w:val="00163B89"/>
    <w:rsid w:val="001673A8"/>
    <w:rsid w:val="00167582"/>
    <w:rsid w:val="00167EE2"/>
    <w:rsid w:val="00167FDA"/>
    <w:rsid w:val="00170577"/>
    <w:rsid w:val="001721F4"/>
    <w:rsid w:val="00172D91"/>
    <w:rsid w:val="00176EA8"/>
    <w:rsid w:val="00177BD1"/>
    <w:rsid w:val="00180C08"/>
    <w:rsid w:val="001834BC"/>
    <w:rsid w:val="00184461"/>
    <w:rsid w:val="00184A58"/>
    <w:rsid w:val="0018605B"/>
    <w:rsid w:val="00191541"/>
    <w:rsid w:val="00191EEB"/>
    <w:rsid w:val="0019337B"/>
    <w:rsid w:val="0019422E"/>
    <w:rsid w:val="00194A06"/>
    <w:rsid w:val="001952C5"/>
    <w:rsid w:val="00195899"/>
    <w:rsid w:val="0019621B"/>
    <w:rsid w:val="001A04B4"/>
    <w:rsid w:val="001A0C97"/>
    <w:rsid w:val="001A3744"/>
    <w:rsid w:val="001A4378"/>
    <w:rsid w:val="001A52E1"/>
    <w:rsid w:val="001A668C"/>
    <w:rsid w:val="001A6C67"/>
    <w:rsid w:val="001A75A3"/>
    <w:rsid w:val="001B084B"/>
    <w:rsid w:val="001B14D9"/>
    <w:rsid w:val="001B2375"/>
    <w:rsid w:val="001B46FE"/>
    <w:rsid w:val="001B5190"/>
    <w:rsid w:val="001B5763"/>
    <w:rsid w:val="001B618F"/>
    <w:rsid w:val="001B736E"/>
    <w:rsid w:val="001C06D6"/>
    <w:rsid w:val="001C2588"/>
    <w:rsid w:val="001C3329"/>
    <w:rsid w:val="001C3BA1"/>
    <w:rsid w:val="001C4F51"/>
    <w:rsid w:val="001C5AA1"/>
    <w:rsid w:val="001C5BD7"/>
    <w:rsid w:val="001C5D19"/>
    <w:rsid w:val="001D0676"/>
    <w:rsid w:val="001D18FE"/>
    <w:rsid w:val="001D1CB6"/>
    <w:rsid w:val="001D2A9E"/>
    <w:rsid w:val="001D353E"/>
    <w:rsid w:val="001D3A70"/>
    <w:rsid w:val="001D5D8E"/>
    <w:rsid w:val="001D625D"/>
    <w:rsid w:val="001D775E"/>
    <w:rsid w:val="001E03AC"/>
    <w:rsid w:val="001E0715"/>
    <w:rsid w:val="001E0ADC"/>
    <w:rsid w:val="001E39EF"/>
    <w:rsid w:val="001E4418"/>
    <w:rsid w:val="001E5B75"/>
    <w:rsid w:val="001E5F98"/>
    <w:rsid w:val="001E6E34"/>
    <w:rsid w:val="001F0051"/>
    <w:rsid w:val="001F0D9A"/>
    <w:rsid w:val="001F1C8C"/>
    <w:rsid w:val="001F1CEF"/>
    <w:rsid w:val="001F1E08"/>
    <w:rsid w:val="001F1EF6"/>
    <w:rsid w:val="001F2527"/>
    <w:rsid w:val="001F2CBA"/>
    <w:rsid w:val="001F322C"/>
    <w:rsid w:val="001F4D8F"/>
    <w:rsid w:val="00201B58"/>
    <w:rsid w:val="00205660"/>
    <w:rsid w:val="002061E1"/>
    <w:rsid w:val="002067EC"/>
    <w:rsid w:val="002069F1"/>
    <w:rsid w:val="00206A7A"/>
    <w:rsid w:val="00210EFB"/>
    <w:rsid w:val="00210FA4"/>
    <w:rsid w:val="0021213E"/>
    <w:rsid w:val="00212E3A"/>
    <w:rsid w:val="002138DB"/>
    <w:rsid w:val="00214982"/>
    <w:rsid w:val="00215150"/>
    <w:rsid w:val="0022019C"/>
    <w:rsid w:val="00220236"/>
    <w:rsid w:val="00220314"/>
    <w:rsid w:val="00220896"/>
    <w:rsid w:val="00221275"/>
    <w:rsid w:val="00222FB5"/>
    <w:rsid w:val="00223A24"/>
    <w:rsid w:val="00223BC6"/>
    <w:rsid w:val="00223DFF"/>
    <w:rsid w:val="00225AB1"/>
    <w:rsid w:val="0022651C"/>
    <w:rsid w:val="00231F83"/>
    <w:rsid w:val="00233FFA"/>
    <w:rsid w:val="00234869"/>
    <w:rsid w:val="002351CD"/>
    <w:rsid w:val="002368E4"/>
    <w:rsid w:val="002409AC"/>
    <w:rsid w:val="00240E6E"/>
    <w:rsid w:val="00241283"/>
    <w:rsid w:val="00241D3F"/>
    <w:rsid w:val="00242F92"/>
    <w:rsid w:val="00242FE3"/>
    <w:rsid w:val="00243828"/>
    <w:rsid w:val="00244C85"/>
    <w:rsid w:val="002471FC"/>
    <w:rsid w:val="00247766"/>
    <w:rsid w:val="002479B6"/>
    <w:rsid w:val="00250913"/>
    <w:rsid w:val="00252475"/>
    <w:rsid w:val="00257C9A"/>
    <w:rsid w:val="0026012F"/>
    <w:rsid w:val="00260C9C"/>
    <w:rsid w:val="00262511"/>
    <w:rsid w:val="00264823"/>
    <w:rsid w:val="002650B3"/>
    <w:rsid w:val="00270132"/>
    <w:rsid w:val="0027024B"/>
    <w:rsid w:val="002713F8"/>
    <w:rsid w:val="00272643"/>
    <w:rsid w:val="00272E60"/>
    <w:rsid w:val="00275A0F"/>
    <w:rsid w:val="002768CA"/>
    <w:rsid w:val="0027763D"/>
    <w:rsid w:val="002776EB"/>
    <w:rsid w:val="00277DAC"/>
    <w:rsid w:val="00280D40"/>
    <w:rsid w:val="00280F7A"/>
    <w:rsid w:val="00283029"/>
    <w:rsid w:val="00284A6B"/>
    <w:rsid w:val="00285F21"/>
    <w:rsid w:val="00293E95"/>
    <w:rsid w:val="002942C9"/>
    <w:rsid w:val="00296819"/>
    <w:rsid w:val="002971E1"/>
    <w:rsid w:val="002A13B6"/>
    <w:rsid w:val="002A1ECE"/>
    <w:rsid w:val="002A411F"/>
    <w:rsid w:val="002A4584"/>
    <w:rsid w:val="002A55FD"/>
    <w:rsid w:val="002A5B91"/>
    <w:rsid w:val="002A5D82"/>
    <w:rsid w:val="002A6C2A"/>
    <w:rsid w:val="002B1B5E"/>
    <w:rsid w:val="002B24D3"/>
    <w:rsid w:val="002B3546"/>
    <w:rsid w:val="002B369F"/>
    <w:rsid w:val="002B3E3E"/>
    <w:rsid w:val="002B3F6B"/>
    <w:rsid w:val="002B4A56"/>
    <w:rsid w:val="002B4EA5"/>
    <w:rsid w:val="002B4F83"/>
    <w:rsid w:val="002B6771"/>
    <w:rsid w:val="002B6D2C"/>
    <w:rsid w:val="002B7227"/>
    <w:rsid w:val="002B7535"/>
    <w:rsid w:val="002C3711"/>
    <w:rsid w:val="002C460F"/>
    <w:rsid w:val="002C6EDC"/>
    <w:rsid w:val="002D0BB9"/>
    <w:rsid w:val="002D45DD"/>
    <w:rsid w:val="002D4A77"/>
    <w:rsid w:val="002D5ACC"/>
    <w:rsid w:val="002D7534"/>
    <w:rsid w:val="002E1BF0"/>
    <w:rsid w:val="002E23B6"/>
    <w:rsid w:val="002E32F6"/>
    <w:rsid w:val="002E4BAC"/>
    <w:rsid w:val="002E53AC"/>
    <w:rsid w:val="002E7A0F"/>
    <w:rsid w:val="002F0E63"/>
    <w:rsid w:val="002F16CC"/>
    <w:rsid w:val="002F242C"/>
    <w:rsid w:val="002F2E80"/>
    <w:rsid w:val="002F3E69"/>
    <w:rsid w:val="002F56ED"/>
    <w:rsid w:val="002F5863"/>
    <w:rsid w:val="002F5EC1"/>
    <w:rsid w:val="002F7128"/>
    <w:rsid w:val="0030005B"/>
    <w:rsid w:val="00301A60"/>
    <w:rsid w:val="00301DD4"/>
    <w:rsid w:val="003031AE"/>
    <w:rsid w:val="003042D1"/>
    <w:rsid w:val="0030492B"/>
    <w:rsid w:val="00304DDC"/>
    <w:rsid w:val="00306484"/>
    <w:rsid w:val="00307CE9"/>
    <w:rsid w:val="003113D0"/>
    <w:rsid w:val="003119C3"/>
    <w:rsid w:val="00311B6F"/>
    <w:rsid w:val="00312692"/>
    <w:rsid w:val="0031282F"/>
    <w:rsid w:val="003132B2"/>
    <w:rsid w:val="00313646"/>
    <w:rsid w:val="0031475E"/>
    <w:rsid w:val="00314B3E"/>
    <w:rsid w:val="003150EF"/>
    <w:rsid w:val="00315A9D"/>
    <w:rsid w:val="00316029"/>
    <w:rsid w:val="0031628B"/>
    <w:rsid w:val="00317279"/>
    <w:rsid w:val="00321D0B"/>
    <w:rsid w:val="003228D7"/>
    <w:rsid w:val="003228FD"/>
    <w:rsid w:val="00323142"/>
    <w:rsid w:val="00323B41"/>
    <w:rsid w:val="00323E8B"/>
    <w:rsid w:val="00324E2F"/>
    <w:rsid w:val="00332154"/>
    <w:rsid w:val="00332224"/>
    <w:rsid w:val="00333564"/>
    <w:rsid w:val="003337C2"/>
    <w:rsid w:val="003338A0"/>
    <w:rsid w:val="00335F8E"/>
    <w:rsid w:val="00336025"/>
    <w:rsid w:val="003414B1"/>
    <w:rsid w:val="00341A61"/>
    <w:rsid w:val="00343AD8"/>
    <w:rsid w:val="00344566"/>
    <w:rsid w:val="00344ED7"/>
    <w:rsid w:val="003456D1"/>
    <w:rsid w:val="00346AD4"/>
    <w:rsid w:val="0034759F"/>
    <w:rsid w:val="00352B43"/>
    <w:rsid w:val="00356364"/>
    <w:rsid w:val="003572A0"/>
    <w:rsid w:val="00360782"/>
    <w:rsid w:val="00360786"/>
    <w:rsid w:val="00361283"/>
    <w:rsid w:val="0036407B"/>
    <w:rsid w:val="0036534B"/>
    <w:rsid w:val="00365899"/>
    <w:rsid w:val="00370912"/>
    <w:rsid w:val="00371691"/>
    <w:rsid w:val="003725D8"/>
    <w:rsid w:val="00373208"/>
    <w:rsid w:val="0037382A"/>
    <w:rsid w:val="0037504A"/>
    <w:rsid w:val="00375131"/>
    <w:rsid w:val="00377FD8"/>
    <w:rsid w:val="003805D8"/>
    <w:rsid w:val="0038093F"/>
    <w:rsid w:val="0038167E"/>
    <w:rsid w:val="00381825"/>
    <w:rsid w:val="003838F2"/>
    <w:rsid w:val="003839F1"/>
    <w:rsid w:val="003839FA"/>
    <w:rsid w:val="003840B2"/>
    <w:rsid w:val="00385202"/>
    <w:rsid w:val="003861A0"/>
    <w:rsid w:val="003867D7"/>
    <w:rsid w:val="00386E86"/>
    <w:rsid w:val="00387CCE"/>
    <w:rsid w:val="0039001B"/>
    <w:rsid w:val="00390542"/>
    <w:rsid w:val="00390783"/>
    <w:rsid w:val="00392470"/>
    <w:rsid w:val="00395D8F"/>
    <w:rsid w:val="00396E8F"/>
    <w:rsid w:val="00397ABC"/>
    <w:rsid w:val="003A0E49"/>
    <w:rsid w:val="003A2896"/>
    <w:rsid w:val="003A293E"/>
    <w:rsid w:val="003A306D"/>
    <w:rsid w:val="003A5304"/>
    <w:rsid w:val="003A53A8"/>
    <w:rsid w:val="003A59C2"/>
    <w:rsid w:val="003A6565"/>
    <w:rsid w:val="003A7335"/>
    <w:rsid w:val="003A75A4"/>
    <w:rsid w:val="003B0EA3"/>
    <w:rsid w:val="003B1B4F"/>
    <w:rsid w:val="003B1DA1"/>
    <w:rsid w:val="003B4145"/>
    <w:rsid w:val="003B486C"/>
    <w:rsid w:val="003B5757"/>
    <w:rsid w:val="003B6026"/>
    <w:rsid w:val="003B7937"/>
    <w:rsid w:val="003B7BED"/>
    <w:rsid w:val="003C0874"/>
    <w:rsid w:val="003C0D05"/>
    <w:rsid w:val="003C2B54"/>
    <w:rsid w:val="003C73CA"/>
    <w:rsid w:val="003D009B"/>
    <w:rsid w:val="003D09A3"/>
    <w:rsid w:val="003D230A"/>
    <w:rsid w:val="003D24CE"/>
    <w:rsid w:val="003D2DE9"/>
    <w:rsid w:val="003D5F18"/>
    <w:rsid w:val="003D6C68"/>
    <w:rsid w:val="003E0E96"/>
    <w:rsid w:val="003E1E63"/>
    <w:rsid w:val="003E228D"/>
    <w:rsid w:val="003F17C9"/>
    <w:rsid w:val="003F285E"/>
    <w:rsid w:val="003F304A"/>
    <w:rsid w:val="003F416E"/>
    <w:rsid w:val="003F4543"/>
    <w:rsid w:val="003F79D4"/>
    <w:rsid w:val="003F7D86"/>
    <w:rsid w:val="00400189"/>
    <w:rsid w:val="004006F3"/>
    <w:rsid w:val="004014CA"/>
    <w:rsid w:val="00403184"/>
    <w:rsid w:val="00405679"/>
    <w:rsid w:val="00406101"/>
    <w:rsid w:val="00406321"/>
    <w:rsid w:val="004109FA"/>
    <w:rsid w:val="00410AED"/>
    <w:rsid w:val="00411D1F"/>
    <w:rsid w:val="00413140"/>
    <w:rsid w:val="00415181"/>
    <w:rsid w:val="00416086"/>
    <w:rsid w:val="004164FC"/>
    <w:rsid w:val="0041685B"/>
    <w:rsid w:val="0041781D"/>
    <w:rsid w:val="00417CCF"/>
    <w:rsid w:val="0042020C"/>
    <w:rsid w:val="00420FD8"/>
    <w:rsid w:val="004220BE"/>
    <w:rsid w:val="0042389E"/>
    <w:rsid w:val="00423CCD"/>
    <w:rsid w:val="004248A9"/>
    <w:rsid w:val="00426788"/>
    <w:rsid w:val="00426D1A"/>
    <w:rsid w:val="00426EB0"/>
    <w:rsid w:val="0043106F"/>
    <w:rsid w:val="00431C8A"/>
    <w:rsid w:val="00432926"/>
    <w:rsid w:val="0043437E"/>
    <w:rsid w:val="00434E03"/>
    <w:rsid w:val="00436FAF"/>
    <w:rsid w:val="0043789D"/>
    <w:rsid w:val="00437E13"/>
    <w:rsid w:val="00440C22"/>
    <w:rsid w:val="004414C1"/>
    <w:rsid w:val="004422A7"/>
    <w:rsid w:val="004516AF"/>
    <w:rsid w:val="00452AF1"/>
    <w:rsid w:val="00452B32"/>
    <w:rsid w:val="004538D8"/>
    <w:rsid w:val="00454342"/>
    <w:rsid w:val="00454BB1"/>
    <w:rsid w:val="00460D92"/>
    <w:rsid w:val="00462698"/>
    <w:rsid w:val="00463B04"/>
    <w:rsid w:val="00463CDF"/>
    <w:rsid w:val="004640DD"/>
    <w:rsid w:val="004643B6"/>
    <w:rsid w:val="004672EC"/>
    <w:rsid w:val="004676D6"/>
    <w:rsid w:val="00474383"/>
    <w:rsid w:val="00475246"/>
    <w:rsid w:val="00475E98"/>
    <w:rsid w:val="00476412"/>
    <w:rsid w:val="0047643E"/>
    <w:rsid w:val="00477091"/>
    <w:rsid w:val="00477A7E"/>
    <w:rsid w:val="00480EF0"/>
    <w:rsid w:val="004816F1"/>
    <w:rsid w:val="00486D2E"/>
    <w:rsid w:val="00487AF5"/>
    <w:rsid w:val="00491C09"/>
    <w:rsid w:val="00492FED"/>
    <w:rsid w:val="00493064"/>
    <w:rsid w:val="00493EF4"/>
    <w:rsid w:val="00495094"/>
    <w:rsid w:val="00497AEF"/>
    <w:rsid w:val="00497D7E"/>
    <w:rsid w:val="004A0705"/>
    <w:rsid w:val="004A0C34"/>
    <w:rsid w:val="004A22BF"/>
    <w:rsid w:val="004A2F80"/>
    <w:rsid w:val="004A78E3"/>
    <w:rsid w:val="004B2A60"/>
    <w:rsid w:val="004B4CF8"/>
    <w:rsid w:val="004B57F9"/>
    <w:rsid w:val="004B6E51"/>
    <w:rsid w:val="004C00DB"/>
    <w:rsid w:val="004C1C84"/>
    <w:rsid w:val="004C1DF1"/>
    <w:rsid w:val="004C2C4C"/>
    <w:rsid w:val="004C3EF2"/>
    <w:rsid w:val="004C5FA8"/>
    <w:rsid w:val="004C78D8"/>
    <w:rsid w:val="004C78FC"/>
    <w:rsid w:val="004D0070"/>
    <w:rsid w:val="004D042A"/>
    <w:rsid w:val="004D0967"/>
    <w:rsid w:val="004D1C48"/>
    <w:rsid w:val="004D37E5"/>
    <w:rsid w:val="004D49A7"/>
    <w:rsid w:val="004D654D"/>
    <w:rsid w:val="004D6662"/>
    <w:rsid w:val="004D7C0E"/>
    <w:rsid w:val="004E1FC9"/>
    <w:rsid w:val="004E21AC"/>
    <w:rsid w:val="004E24C4"/>
    <w:rsid w:val="004E295C"/>
    <w:rsid w:val="004E2C5B"/>
    <w:rsid w:val="004E2C73"/>
    <w:rsid w:val="004E317E"/>
    <w:rsid w:val="004E331E"/>
    <w:rsid w:val="004E367A"/>
    <w:rsid w:val="004E4D33"/>
    <w:rsid w:val="004E4F3A"/>
    <w:rsid w:val="004E5E2A"/>
    <w:rsid w:val="004E703B"/>
    <w:rsid w:val="004F10D2"/>
    <w:rsid w:val="004F22EE"/>
    <w:rsid w:val="004F273D"/>
    <w:rsid w:val="004F38C6"/>
    <w:rsid w:val="004F45BF"/>
    <w:rsid w:val="004F5393"/>
    <w:rsid w:val="004F6BBB"/>
    <w:rsid w:val="004F6CDE"/>
    <w:rsid w:val="004F6DFE"/>
    <w:rsid w:val="004F79E9"/>
    <w:rsid w:val="00500B84"/>
    <w:rsid w:val="005033BA"/>
    <w:rsid w:val="00503408"/>
    <w:rsid w:val="0050343D"/>
    <w:rsid w:val="00504620"/>
    <w:rsid w:val="00504C53"/>
    <w:rsid w:val="005056BA"/>
    <w:rsid w:val="0050570E"/>
    <w:rsid w:val="0050688C"/>
    <w:rsid w:val="00506AB2"/>
    <w:rsid w:val="0050758A"/>
    <w:rsid w:val="00507B6D"/>
    <w:rsid w:val="00513F2D"/>
    <w:rsid w:val="00515759"/>
    <w:rsid w:val="005168FC"/>
    <w:rsid w:val="00516E9B"/>
    <w:rsid w:val="005210E8"/>
    <w:rsid w:val="00521285"/>
    <w:rsid w:val="005224B4"/>
    <w:rsid w:val="0052273F"/>
    <w:rsid w:val="00523CBF"/>
    <w:rsid w:val="005313B3"/>
    <w:rsid w:val="0053297B"/>
    <w:rsid w:val="00532FF3"/>
    <w:rsid w:val="00533B32"/>
    <w:rsid w:val="0053442D"/>
    <w:rsid w:val="00535CA3"/>
    <w:rsid w:val="0053704F"/>
    <w:rsid w:val="005411E7"/>
    <w:rsid w:val="00541CFF"/>
    <w:rsid w:val="005440E0"/>
    <w:rsid w:val="0054421F"/>
    <w:rsid w:val="005450A7"/>
    <w:rsid w:val="00547BEE"/>
    <w:rsid w:val="00550963"/>
    <w:rsid w:val="00554511"/>
    <w:rsid w:val="00555119"/>
    <w:rsid w:val="00557472"/>
    <w:rsid w:val="00557CAA"/>
    <w:rsid w:val="00557FF8"/>
    <w:rsid w:val="00561085"/>
    <w:rsid w:val="00561E68"/>
    <w:rsid w:val="0056224A"/>
    <w:rsid w:val="0056518E"/>
    <w:rsid w:val="0056553E"/>
    <w:rsid w:val="005658AF"/>
    <w:rsid w:val="00565CF7"/>
    <w:rsid w:val="00570187"/>
    <w:rsid w:val="0057168A"/>
    <w:rsid w:val="00571ED0"/>
    <w:rsid w:val="005734EE"/>
    <w:rsid w:val="00574313"/>
    <w:rsid w:val="00576FAD"/>
    <w:rsid w:val="00585A7D"/>
    <w:rsid w:val="00591B5C"/>
    <w:rsid w:val="005931A3"/>
    <w:rsid w:val="0059406D"/>
    <w:rsid w:val="00594CD6"/>
    <w:rsid w:val="00597068"/>
    <w:rsid w:val="005974B3"/>
    <w:rsid w:val="005A114B"/>
    <w:rsid w:val="005A3F15"/>
    <w:rsid w:val="005A3FE4"/>
    <w:rsid w:val="005A5967"/>
    <w:rsid w:val="005A6E15"/>
    <w:rsid w:val="005B0443"/>
    <w:rsid w:val="005B0877"/>
    <w:rsid w:val="005B0E76"/>
    <w:rsid w:val="005B341C"/>
    <w:rsid w:val="005B3833"/>
    <w:rsid w:val="005B4834"/>
    <w:rsid w:val="005B559C"/>
    <w:rsid w:val="005B58C8"/>
    <w:rsid w:val="005B6E0E"/>
    <w:rsid w:val="005B7B5E"/>
    <w:rsid w:val="005C09C3"/>
    <w:rsid w:val="005C0A48"/>
    <w:rsid w:val="005C194B"/>
    <w:rsid w:val="005C2052"/>
    <w:rsid w:val="005C3FB0"/>
    <w:rsid w:val="005C564E"/>
    <w:rsid w:val="005D09D1"/>
    <w:rsid w:val="005D1CDC"/>
    <w:rsid w:val="005D466F"/>
    <w:rsid w:val="005D57A4"/>
    <w:rsid w:val="005D5A55"/>
    <w:rsid w:val="005D5D7E"/>
    <w:rsid w:val="005D63CA"/>
    <w:rsid w:val="005D723C"/>
    <w:rsid w:val="005D7C71"/>
    <w:rsid w:val="005E063D"/>
    <w:rsid w:val="005E1346"/>
    <w:rsid w:val="005E15F4"/>
    <w:rsid w:val="005E1E8C"/>
    <w:rsid w:val="005F12A3"/>
    <w:rsid w:val="005F1507"/>
    <w:rsid w:val="005F2B4A"/>
    <w:rsid w:val="005F2C04"/>
    <w:rsid w:val="005F31EB"/>
    <w:rsid w:val="005F3669"/>
    <w:rsid w:val="005F44BA"/>
    <w:rsid w:val="005F57BB"/>
    <w:rsid w:val="005F793F"/>
    <w:rsid w:val="0060448C"/>
    <w:rsid w:val="00605916"/>
    <w:rsid w:val="00607ECC"/>
    <w:rsid w:val="00610D04"/>
    <w:rsid w:val="00611750"/>
    <w:rsid w:val="00612A99"/>
    <w:rsid w:val="00614323"/>
    <w:rsid w:val="00620C23"/>
    <w:rsid w:val="00620DF2"/>
    <w:rsid w:val="00622D64"/>
    <w:rsid w:val="00623FD1"/>
    <w:rsid w:val="006241C4"/>
    <w:rsid w:val="0062454A"/>
    <w:rsid w:val="006362B7"/>
    <w:rsid w:val="00637819"/>
    <w:rsid w:val="006410B5"/>
    <w:rsid w:val="00642DC8"/>
    <w:rsid w:val="00643406"/>
    <w:rsid w:val="006434C5"/>
    <w:rsid w:val="00643ECD"/>
    <w:rsid w:val="006444DF"/>
    <w:rsid w:val="0064491B"/>
    <w:rsid w:val="006501A5"/>
    <w:rsid w:val="006505B4"/>
    <w:rsid w:val="006509C1"/>
    <w:rsid w:val="0065173C"/>
    <w:rsid w:val="00651F81"/>
    <w:rsid w:val="006538AA"/>
    <w:rsid w:val="006546A1"/>
    <w:rsid w:val="00654F23"/>
    <w:rsid w:val="006564A9"/>
    <w:rsid w:val="00656F5F"/>
    <w:rsid w:val="006603D2"/>
    <w:rsid w:val="006609BF"/>
    <w:rsid w:val="00660BA8"/>
    <w:rsid w:val="006611DB"/>
    <w:rsid w:val="006615EF"/>
    <w:rsid w:val="00661761"/>
    <w:rsid w:val="0066269D"/>
    <w:rsid w:val="00662726"/>
    <w:rsid w:val="006657AF"/>
    <w:rsid w:val="00665B67"/>
    <w:rsid w:val="006661AB"/>
    <w:rsid w:val="00667212"/>
    <w:rsid w:val="00670EB0"/>
    <w:rsid w:val="0067142C"/>
    <w:rsid w:val="00673AF6"/>
    <w:rsid w:val="00680826"/>
    <w:rsid w:val="00680CE2"/>
    <w:rsid w:val="00681BCD"/>
    <w:rsid w:val="0068213E"/>
    <w:rsid w:val="00682652"/>
    <w:rsid w:val="00682F0D"/>
    <w:rsid w:val="00683D71"/>
    <w:rsid w:val="006855A1"/>
    <w:rsid w:val="00685E25"/>
    <w:rsid w:val="00687161"/>
    <w:rsid w:val="006921DB"/>
    <w:rsid w:val="0069350D"/>
    <w:rsid w:val="00694386"/>
    <w:rsid w:val="006948FE"/>
    <w:rsid w:val="00695BC3"/>
    <w:rsid w:val="00695EDF"/>
    <w:rsid w:val="006A0BF9"/>
    <w:rsid w:val="006A31DC"/>
    <w:rsid w:val="006A3792"/>
    <w:rsid w:val="006A3E35"/>
    <w:rsid w:val="006B04CC"/>
    <w:rsid w:val="006B27FC"/>
    <w:rsid w:val="006B2FA2"/>
    <w:rsid w:val="006B6975"/>
    <w:rsid w:val="006C114E"/>
    <w:rsid w:val="006C12F4"/>
    <w:rsid w:val="006C4821"/>
    <w:rsid w:val="006C5495"/>
    <w:rsid w:val="006C5AB7"/>
    <w:rsid w:val="006C5C3A"/>
    <w:rsid w:val="006C672B"/>
    <w:rsid w:val="006C67AF"/>
    <w:rsid w:val="006D0B8B"/>
    <w:rsid w:val="006D0EAE"/>
    <w:rsid w:val="006D0FCD"/>
    <w:rsid w:val="006D105A"/>
    <w:rsid w:val="006D1310"/>
    <w:rsid w:val="006D1812"/>
    <w:rsid w:val="006D498A"/>
    <w:rsid w:val="006D50D9"/>
    <w:rsid w:val="006D5761"/>
    <w:rsid w:val="006D5EB7"/>
    <w:rsid w:val="006D6AE2"/>
    <w:rsid w:val="006E08C4"/>
    <w:rsid w:val="006E09C4"/>
    <w:rsid w:val="006E0F95"/>
    <w:rsid w:val="006E19C2"/>
    <w:rsid w:val="006E1D49"/>
    <w:rsid w:val="006E39F4"/>
    <w:rsid w:val="006E532F"/>
    <w:rsid w:val="006E54B9"/>
    <w:rsid w:val="006F11A0"/>
    <w:rsid w:val="006F31B5"/>
    <w:rsid w:val="006F3BD6"/>
    <w:rsid w:val="006F4B0C"/>
    <w:rsid w:val="006F59EB"/>
    <w:rsid w:val="006F6AB4"/>
    <w:rsid w:val="006F7BD8"/>
    <w:rsid w:val="007016E2"/>
    <w:rsid w:val="00702A62"/>
    <w:rsid w:val="00702B60"/>
    <w:rsid w:val="00703684"/>
    <w:rsid w:val="00705210"/>
    <w:rsid w:val="00705A52"/>
    <w:rsid w:val="00705AF3"/>
    <w:rsid w:val="0071095F"/>
    <w:rsid w:val="00710D39"/>
    <w:rsid w:val="00714462"/>
    <w:rsid w:val="00714820"/>
    <w:rsid w:val="00714ED8"/>
    <w:rsid w:val="0071549C"/>
    <w:rsid w:val="007157C2"/>
    <w:rsid w:val="007158CC"/>
    <w:rsid w:val="00715994"/>
    <w:rsid w:val="00717C5E"/>
    <w:rsid w:val="00720A49"/>
    <w:rsid w:val="00722737"/>
    <w:rsid w:val="00722F4B"/>
    <w:rsid w:val="00723C43"/>
    <w:rsid w:val="007242CF"/>
    <w:rsid w:val="00725ED2"/>
    <w:rsid w:val="00725FF7"/>
    <w:rsid w:val="00730268"/>
    <w:rsid w:val="00731391"/>
    <w:rsid w:val="00731699"/>
    <w:rsid w:val="00732FAF"/>
    <w:rsid w:val="00734026"/>
    <w:rsid w:val="00734ABB"/>
    <w:rsid w:val="00734E99"/>
    <w:rsid w:val="00735269"/>
    <w:rsid w:val="007356DF"/>
    <w:rsid w:val="00735E15"/>
    <w:rsid w:val="00736722"/>
    <w:rsid w:val="007370EE"/>
    <w:rsid w:val="007377A8"/>
    <w:rsid w:val="00742FE5"/>
    <w:rsid w:val="00744179"/>
    <w:rsid w:val="00745CE5"/>
    <w:rsid w:val="007460D4"/>
    <w:rsid w:val="007463F8"/>
    <w:rsid w:val="00747908"/>
    <w:rsid w:val="00750179"/>
    <w:rsid w:val="00751743"/>
    <w:rsid w:val="007519AD"/>
    <w:rsid w:val="0075307E"/>
    <w:rsid w:val="007534CE"/>
    <w:rsid w:val="007544D3"/>
    <w:rsid w:val="00755FE7"/>
    <w:rsid w:val="0076086D"/>
    <w:rsid w:val="00761641"/>
    <w:rsid w:val="0076273C"/>
    <w:rsid w:val="00763617"/>
    <w:rsid w:val="00763AF5"/>
    <w:rsid w:val="00765D95"/>
    <w:rsid w:val="0076611E"/>
    <w:rsid w:val="00766ED8"/>
    <w:rsid w:val="00767661"/>
    <w:rsid w:val="007704C3"/>
    <w:rsid w:val="0077194A"/>
    <w:rsid w:val="00773350"/>
    <w:rsid w:val="00775932"/>
    <w:rsid w:val="0077627E"/>
    <w:rsid w:val="00777303"/>
    <w:rsid w:val="0077734D"/>
    <w:rsid w:val="00777478"/>
    <w:rsid w:val="007801B6"/>
    <w:rsid w:val="0078056F"/>
    <w:rsid w:val="00781CFB"/>
    <w:rsid w:val="007824A5"/>
    <w:rsid w:val="007836D5"/>
    <w:rsid w:val="00783C6F"/>
    <w:rsid w:val="007849C0"/>
    <w:rsid w:val="00784DCF"/>
    <w:rsid w:val="0078592A"/>
    <w:rsid w:val="00787AFE"/>
    <w:rsid w:val="00791020"/>
    <w:rsid w:val="0079184F"/>
    <w:rsid w:val="007920B5"/>
    <w:rsid w:val="00793A75"/>
    <w:rsid w:val="00793C5D"/>
    <w:rsid w:val="00795E56"/>
    <w:rsid w:val="00797809"/>
    <w:rsid w:val="00797C7E"/>
    <w:rsid w:val="007A0ABB"/>
    <w:rsid w:val="007A0B48"/>
    <w:rsid w:val="007A23E5"/>
    <w:rsid w:val="007A3AB7"/>
    <w:rsid w:val="007A4D16"/>
    <w:rsid w:val="007A557B"/>
    <w:rsid w:val="007A6AB8"/>
    <w:rsid w:val="007A7A58"/>
    <w:rsid w:val="007A7CF1"/>
    <w:rsid w:val="007B06AC"/>
    <w:rsid w:val="007B1E1F"/>
    <w:rsid w:val="007B2EAD"/>
    <w:rsid w:val="007B376D"/>
    <w:rsid w:val="007B4D01"/>
    <w:rsid w:val="007B5D0C"/>
    <w:rsid w:val="007B69F3"/>
    <w:rsid w:val="007C01E1"/>
    <w:rsid w:val="007C094C"/>
    <w:rsid w:val="007C14CF"/>
    <w:rsid w:val="007C431E"/>
    <w:rsid w:val="007C6B74"/>
    <w:rsid w:val="007C6D39"/>
    <w:rsid w:val="007C6F35"/>
    <w:rsid w:val="007C70F0"/>
    <w:rsid w:val="007C7938"/>
    <w:rsid w:val="007D08FE"/>
    <w:rsid w:val="007D207E"/>
    <w:rsid w:val="007D2088"/>
    <w:rsid w:val="007D4467"/>
    <w:rsid w:val="007D4B80"/>
    <w:rsid w:val="007D54AD"/>
    <w:rsid w:val="007D72CE"/>
    <w:rsid w:val="007E1503"/>
    <w:rsid w:val="007E2DAE"/>
    <w:rsid w:val="007E3B39"/>
    <w:rsid w:val="007E46F5"/>
    <w:rsid w:val="007E6435"/>
    <w:rsid w:val="007F22F6"/>
    <w:rsid w:val="007F27B4"/>
    <w:rsid w:val="007F4A12"/>
    <w:rsid w:val="007F4E05"/>
    <w:rsid w:val="007F6F61"/>
    <w:rsid w:val="00805E51"/>
    <w:rsid w:val="00806CD9"/>
    <w:rsid w:val="00812022"/>
    <w:rsid w:val="00813396"/>
    <w:rsid w:val="0081401A"/>
    <w:rsid w:val="0081458D"/>
    <w:rsid w:val="00815EC9"/>
    <w:rsid w:val="00816D98"/>
    <w:rsid w:val="00820E39"/>
    <w:rsid w:val="00821CAD"/>
    <w:rsid w:val="008225B4"/>
    <w:rsid w:val="008232AF"/>
    <w:rsid w:val="008240AA"/>
    <w:rsid w:val="00826B52"/>
    <w:rsid w:val="008303C7"/>
    <w:rsid w:val="00830CE6"/>
    <w:rsid w:val="008317A3"/>
    <w:rsid w:val="00835260"/>
    <w:rsid w:val="00837907"/>
    <w:rsid w:val="00840E1A"/>
    <w:rsid w:val="00841A34"/>
    <w:rsid w:val="00841DAB"/>
    <w:rsid w:val="008424CC"/>
    <w:rsid w:val="00842CD1"/>
    <w:rsid w:val="00845597"/>
    <w:rsid w:val="00845C94"/>
    <w:rsid w:val="00851276"/>
    <w:rsid w:val="008514C7"/>
    <w:rsid w:val="00851814"/>
    <w:rsid w:val="00851B79"/>
    <w:rsid w:val="00851E96"/>
    <w:rsid w:val="008540AD"/>
    <w:rsid w:val="00857B42"/>
    <w:rsid w:val="008600C8"/>
    <w:rsid w:val="00861EC5"/>
    <w:rsid w:val="00862073"/>
    <w:rsid w:val="00864D5D"/>
    <w:rsid w:val="00864DDE"/>
    <w:rsid w:val="00864FC6"/>
    <w:rsid w:val="00866BA7"/>
    <w:rsid w:val="0086739A"/>
    <w:rsid w:val="008719A7"/>
    <w:rsid w:val="008727C7"/>
    <w:rsid w:val="008729BF"/>
    <w:rsid w:val="008731CB"/>
    <w:rsid w:val="00874DC4"/>
    <w:rsid w:val="008757A9"/>
    <w:rsid w:val="0087681C"/>
    <w:rsid w:val="00880627"/>
    <w:rsid w:val="00882562"/>
    <w:rsid w:val="00882BD8"/>
    <w:rsid w:val="00882F15"/>
    <w:rsid w:val="0088543D"/>
    <w:rsid w:val="008872B6"/>
    <w:rsid w:val="00887680"/>
    <w:rsid w:val="008908C5"/>
    <w:rsid w:val="00893489"/>
    <w:rsid w:val="00893553"/>
    <w:rsid w:val="008938CA"/>
    <w:rsid w:val="00897312"/>
    <w:rsid w:val="008A107C"/>
    <w:rsid w:val="008A15F7"/>
    <w:rsid w:val="008A18E0"/>
    <w:rsid w:val="008A34A4"/>
    <w:rsid w:val="008A59DE"/>
    <w:rsid w:val="008A6F9C"/>
    <w:rsid w:val="008A785F"/>
    <w:rsid w:val="008A7CC6"/>
    <w:rsid w:val="008B2F12"/>
    <w:rsid w:val="008B3B40"/>
    <w:rsid w:val="008B43BC"/>
    <w:rsid w:val="008B4F7B"/>
    <w:rsid w:val="008B5873"/>
    <w:rsid w:val="008B79B7"/>
    <w:rsid w:val="008C0746"/>
    <w:rsid w:val="008C09F8"/>
    <w:rsid w:val="008C18C8"/>
    <w:rsid w:val="008C3104"/>
    <w:rsid w:val="008C4948"/>
    <w:rsid w:val="008C5622"/>
    <w:rsid w:val="008C5BA3"/>
    <w:rsid w:val="008D159C"/>
    <w:rsid w:val="008D3DE6"/>
    <w:rsid w:val="008D464E"/>
    <w:rsid w:val="008D70ED"/>
    <w:rsid w:val="008E32CA"/>
    <w:rsid w:val="008E40EE"/>
    <w:rsid w:val="008E51C3"/>
    <w:rsid w:val="008E5B80"/>
    <w:rsid w:val="008E6525"/>
    <w:rsid w:val="008E750A"/>
    <w:rsid w:val="008E7D3E"/>
    <w:rsid w:val="008E7EEC"/>
    <w:rsid w:val="008F30B2"/>
    <w:rsid w:val="008F3C59"/>
    <w:rsid w:val="008F4B6C"/>
    <w:rsid w:val="008F61B6"/>
    <w:rsid w:val="009004C5"/>
    <w:rsid w:val="0090085C"/>
    <w:rsid w:val="00900A91"/>
    <w:rsid w:val="00901517"/>
    <w:rsid w:val="0090173B"/>
    <w:rsid w:val="00902A29"/>
    <w:rsid w:val="0090564E"/>
    <w:rsid w:val="009074CB"/>
    <w:rsid w:val="0090792F"/>
    <w:rsid w:val="00910956"/>
    <w:rsid w:val="009113F7"/>
    <w:rsid w:val="00912426"/>
    <w:rsid w:val="00915129"/>
    <w:rsid w:val="009207A8"/>
    <w:rsid w:val="009211E1"/>
    <w:rsid w:val="00923B98"/>
    <w:rsid w:val="00923E25"/>
    <w:rsid w:val="00924100"/>
    <w:rsid w:val="00924372"/>
    <w:rsid w:val="00924D6D"/>
    <w:rsid w:val="00925174"/>
    <w:rsid w:val="00925A13"/>
    <w:rsid w:val="00925FB5"/>
    <w:rsid w:val="00926E64"/>
    <w:rsid w:val="009278C1"/>
    <w:rsid w:val="009312EE"/>
    <w:rsid w:val="00931CE6"/>
    <w:rsid w:val="00931FCF"/>
    <w:rsid w:val="00932FB0"/>
    <w:rsid w:val="009343EF"/>
    <w:rsid w:val="00937992"/>
    <w:rsid w:val="009409D1"/>
    <w:rsid w:val="00940CA9"/>
    <w:rsid w:val="00940E40"/>
    <w:rsid w:val="009419BB"/>
    <w:rsid w:val="009427E5"/>
    <w:rsid w:val="00944E9D"/>
    <w:rsid w:val="00945386"/>
    <w:rsid w:val="00952CCB"/>
    <w:rsid w:val="00953428"/>
    <w:rsid w:val="009534A6"/>
    <w:rsid w:val="009574C5"/>
    <w:rsid w:val="0096042C"/>
    <w:rsid w:val="00961670"/>
    <w:rsid w:val="00963A8D"/>
    <w:rsid w:val="00963E4C"/>
    <w:rsid w:val="00964ADF"/>
    <w:rsid w:val="00965AF5"/>
    <w:rsid w:val="009678CC"/>
    <w:rsid w:val="009678F5"/>
    <w:rsid w:val="00970021"/>
    <w:rsid w:val="00971947"/>
    <w:rsid w:val="009750D2"/>
    <w:rsid w:val="0097536E"/>
    <w:rsid w:val="00975D6E"/>
    <w:rsid w:val="00976526"/>
    <w:rsid w:val="00976B0E"/>
    <w:rsid w:val="00977026"/>
    <w:rsid w:val="00977C4A"/>
    <w:rsid w:val="00980013"/>
    <w:rsid w:val="0098093E"/>
    <w:rsid w:val="00981763"/>
    <w:rsid w:val="00982250"/>
    <w:rsid w:val="00982AAD"/>
    <w:rsid w:val="00982E96"/>
    <w:rsid w:val="00983063"/>
    <w:rsid w:val="00983DCA"/>
    <w:rsid w:val="009848C0"/>
    <w:rsid w:val="00984A0C"/>
    <w:rsid w:val="0099149D"/>
    <w:rsid w:val="00993BCE"/>
    <w:rsid w:val="00995A8A"/>
    <w:rsid w:val="00996E74"/>
    <w:rsid w:val="00996FA5"/>
    <w:rsid w:val="009A2011"/>
    <w:rsid w:val="009A20CA"/>
    <w:rsid w:val="009A2355"/>
    <w:rsid w:val="009A247F"/>
    <w:rsid w:val="009A3692"/>
    <w:rsid w:val="009A3BED"/>
    <w:rsid w:val="009A483E"/>
    <w:rsid w:val="009A6948"/>
    <w:rsid w:val="009A753C"/>
    <w:rsid w:val="009B150D"/>
    <w:rsid w:val="009B2F7C"/>
    <w:rsid w:val="009B3FB1"/>
    <w:rsid w:val="009B4583"/>
    <w:rsid w:val="009B4DB5"/>
    <w:rsid w:val="009C19F8"/>
    <w:rsid w:val="009C3D3B"/>
    <w:rsid w:val="009C3FCE"/>
    <w:rsid w:val="009C5865"/>
    <w:rsid w:val="009C5AB4"/>
    <w:rsid w:val="009C5E01"/>
    <w:rsid w:val="009C6678"/>
    <w:rsid w:val="009D0CC1"/>
    <w:rsid w:val="009D19E4"/>
    <w:rsid w:val="009D3690"/>
    <w:rsid w:val="009D4AE2"/>
    <w:rsid w:val="009D531A"/>
    <w:rsid w:val="009D6959"/>
    <w:rsid w:val="009D6B4D"/>
    <w:rsid w:val="009E0B34"/>
    <w:rsid w:val="009E721B"/>
    <w:rsid w:val="009F277D"/>
    <w:rsid w:val="009F3386"/>
    <w:rsid w:val="009F435B"/>
    <w:rsid w:val="009F468C"/>
    <w:rsid w:val="009F6352"/>
    <w:rsid w:val="009F68C8"/>
    <w:rsid w:val="009F70B5"/>
    <w:rsid w:val="00A020C6"/>
    <w:rsid w:val="00A036A0"/>
    <w:rsid w:val="00A05F96"/>
    <w:rsid w:val="00A06335"/>
    <w:rsid w:val="00A07212"/>
    <w:rsid w:val="00A076D5"/>
    <w:rsid w:val="00A07B97"/>
    <w:rsid w:val="00A1179D"/>
    <w:rsid w:val="00A1186E"/>
    <w:rsid w:val="00A11EF3"/>
    <w:rsid w:val="00A1306E"/>
    <w:rsid w:val="00A133E4"/>
    <w:rsid w:val="00A1369F"/>
    <w:rsid w:val="00A15882"/>
    <w:rsid w:val="00A16789"/>
    <w:rsid w:val="00A23BE8"/>
    <w:rsid w:val="00A23E38"/>
    <w:rsid w:val="00A23E45"/>
    <w:rsid w:val="00A262FC"/>
    <w:rsid w:val="00A263EE"/>
    <w:rsid w:val="00A30A8A"/>
    <w:rsid w:val="00A30F9B"/>
    <w:rsid w:val="00A31A90"/>
    <w:rsid w:val="00A33444"/>
    <w:rsid w:val="00A334E9"/>
    <w:rsid w:val="00A35C99"/>
    <w:rsid w:val="00A362E4"/>
    <w:rsid w:val="00A3680F"/>
    <w:rsid w:val="00A37995"/>
    <w:rsid w:val="00A37D6F"/>
    <w:rsid w:val="00A4061F"/>
    <w:rsid w:val="00A4093D"/>
    <w:rsid w:val="00A41EAB"/>
    <w:rsid w:val="00A4210D"/>
    <w:rsid w:val="00A447C7"/>
    <w:rsid w:val="00A46121"/>
    <w:rsid w:val="00A47C25"/>
    <w:rsid w:val="00A5138A"/>
    <w:rsid w:val="00A51FF6"/>
    <w:rsid w:val="00A527CA"/>
    <w:rsid w:val="00A52F74"/>
    <w:rsid w:val="00A540CC"/>
    <w:rsid w:val="00A54299"/>
    <w:rsid w:val="00A54712"/>
    <w:rsid w:val="00A55967"/>
    <w:rsid w:val="00A61572"/>
    <w:rsid w:val="00A6408D"/>
    <w:rsid w:val="00A64E4C"/>
    <w:rsid w:val="00A658D6"/>
    <w:rsid w:val="00A7143C"/>
    <w:rsid w:val="00A716AE"/>
    <w:rsid w:val="00A72F15"/>
    <w:rsid w:val="00A73484"/>
    <w:rsid w:val="00A7556C"/>
    <w:rsid w:val="00A755E0"/>
    <w:rsid w:val="00A76C26"/>
    <w:rsid w:val="00A76D74"/>
    <w:rsid w:val="00A77823"/>
    <w:rsid w:val="00A77F5D"/>
    <w:rsid w:val="00A805DB"/>
    <w:rsid w:val="00A81D6B"/>
    <w:rsid w:val="00A82A75"/>
    <w:rsid w:val="00A84339"/>
    <w:rsid w:val="00A8471B"/>
    <w:rsid w:val="00A84B4E"/>
    <w:rsid w:val="00A930A8"/>
    <w:rsid w:val="00A93870"/>
    <w:rsid w:val="00A93DD7"/>
    <w:rsid w:val="00A94F91"/>
    <w:rsid w:val="00A961A7"/>
    <w:rsid w:val="00A9706A"/>
    <w:rsid w:val="00A97B08"/>
    <w:rsid w:val="00AA0961"/>
    <w:rsid w:val="00AA23DC"/>
    <w:rsid w:val="00AA3515"/>
    <w:rsid w:val="00AA4B7F"/>
    <w:rsid w:val="00AA54B2"/>
    <w:rsid w:val="00AA5DB0"/>
    <w:rsid w:val="00AA6F77"/>
    <w:rsid w:val="00AB0818"/>
    <w:rsid w:val="00AB0983"/>
    <w:rsid w:val="00AB1F77"/>
    <w:rsid w:val="00AB2359"/>
    <w:rsid w:val="00AB302C"/>
    <w:rsid w:val="00AB33CE"/>
    <w:rsid w:val="00AB63D8"/>
    <w:rsid w:val="00AB73DD"/>
    <w:rsid w:val="00AB7C92"/>
    <w:rsid w:val="00AB7FAE"/>
    <w:rsid w:val="00AC173A"/>
    <w:rsid w:val="00AC27ED"/>
    <w:rsid w:val="00AC3035"/>
    <w:rsid w:val="00AC4D75"/>
    <w:rsid w:val="00AD2D30"/>
    <w:rsid w:val="00AD3EDE"/>
    <w:rsid w:val="00AD6769"/>
    <w:rsid w:val="00AD7259"/>
    <w:rsid w:val="00AE062D"/>
    <w:rsid w:val="00AE0A3B"/>
    <w:rsid w:val="00AE3B90"/>
    <w:rsid w:val="00AE3CD0"/>
    <w:rsid w:val="00AE495C"/>
    <w:rsid w:val="00AE4FF2"/>
    <w:rsid w:val="00AE6398"/>
    <w:rsid w:val="00AE6734"/>
    <w:rsid w:val="00AF0D4D"/>
    <w:rsid w:val="00AF276E"/>
    <w:rsid w:val="00AF3319"/>
    <w:rsid w:val="00AF4AA1"/>
    <w:rsid w:val="00AF5C77"/>
    <w:rsid w:val="00AF5D5E"/>
    <w:rsid w:val="00AF6627"/>
    <w:rsid w:val="00B00798"/>
    <w:rsid w:val="00B00FE4"/>
    <w:rsid w:val="00B04C7E"/>
    <w:rsid w:val="00B04E3B"/>
    <w:rsid w:val="00B078A0"/>
    <w:rsid w:val="00B115D7"/>
    <w:rsid w:val="00B116FB"/>
    <w:rsid w:val="00B123F1"/>
    <w:rsid w:val="00B14449"/>
    <w:rsid w:val="00B15296"/>
    <w:rsid w:val="00B15DF3"/>
    <w:rsid w:val="00B161AB"/>
    <w:rsid w:val="00B17BA8"/>
    <w:rsid w:val="00B206FE"/>
    <w:rsid w:val="00B20F8E"/>
    <w:rsid w:val="00B218FF"/>
    <w:rsid w:val="00B221A3"/>
    <w:rsid w:val="00B25C76"/>
    <w:rsid w:val="00B3139E"/>
    <w:rsid w:val="00B3290D"/>
    <w:rsid w:val="00B32C94"/>
    <w:rsid w:val="00B32CD1"/>
    <w:rsid w:val="00B34911"/>
    <w:rsid w:val="00B36DEC"/>
    <w:rsid w:val="00B37996"/>
    <w:rsid w:val="00B40078"/>
    <w:rsid w:val="00B408EF"/>
    <w:rsid w:val="00B4145D"/>
    <w:rsid w:val="00B41F95"/>
    <w:rsid w:val="00B42053"/>
    <w:rsid w:val="00B42ED0"/>
    <w:rsid w:val="00B4573D"/>
    <w:rsid w:val="00B457DC"/>
    <w:rsid w:val="00B471BB"/>
    <w:rsid w:val="00B500EC"/>
    <w:rsid w:val="00B526CB"/>
    <w:rsid w:val="00B56240"/>
    <w:rsid w:val="00B600BB"/>
    <w:rsid w:val="00B60211"/>
    <w:rsid w:val="00B60D40"/>
    <w:rsid w:val="00B62B42"/>
    <w:rsid w:val="00B63D2A"/>
    <w:rsid w:val="00B65193"/>
    <w:rsid w:val="00B667ED"/>
    <w:rsid w:val="00B70353"/>
    <w:rsid w:val="00B70714"/>
    <w:rsid w:val="00B70D39"/>
    <w:rsid w:val="00B70F34"/>
    <w:rsid w:val="00B71588"/>
    <w:rsid w:val="00B718A3"/>
    <w:rsid w:val="00B71C47"/>
    <w:rsid w:val="00B72AFE"/>
    <w:rsid w:val="00B73CA5"/>
    <w:rsid w:val="00B74184"/>
    <w:rsid w:val="00B76E96"/>
    <w:rsid w:val="00B77092"/>
    <w:rsid w:val="00B8252A"/>
    <w:rsid w:val="00B8344E"/>
    <w:rsid w:val="00B83FF4"/>
    <w:rsid w:val="00B843B7"/>
    <w:rsid w:val="00B904A7"/>
    <w:rsid w:val="00B91E20"/>
    <w:rsid w:val="00B92F2E"/>
    <w:rsid w:val="00B92F4D"/>
    <w:rsid w:val="00B934BC"/>
    <w:rsid w:val="00B93F3D"/>
    <w:rsid w:val="00B942E4"/>
    <w:rsid w:val="00B9448C"/>
    <w:rsid w:val="00B949CA"/>
    <w:rsid w:val="00B95C76"/>
    <w:rsid w:val="00B95D75"/>
    <w:rsid w:val="00B95E62"/>
    <w:rsid w:val="00BA05C8"/>
    <w:rsid w:val="00BA0E41"/>
    <w:rsid w:val="00BA1377"/>
    <w:rsid w:val="00BA1C6F"/>
    <w:rsid w:val="00BA1CF7"/>
    <w:rsid w:val="00BA200A"/>
    <w:rsid w:val="00BA203B"/>
    <w:rsid w:val="00BA5AB4"/>
    <w:rsid w:val="00BA6BF8"/>
    <w:rsid w:val="00BB016B"/>
    <w:rsid w:val="00BB1BEF"/>
    <w:rsid w:val="00BB1EAF"/>
    <w:rsid w:val="00BB27EE"/>
    <w:rsid w:val="00BB52AA"/>
    <w:rsid w:val="00BB52BE"/>
    <w:rsid w:val="00BB71F7"/>
    <w:rsid w:val="00BB7458"/>
    <w:rsid w:val="00BC007E"/>
    <w:rsid w:val="00BC0798"/>
    <w:rsid w:val="00BC1339"/>
    <w:rsid w:val="00BC16F6"/>
    <w:rsid w:val="00BC172F"/>
    <w:rsid w:val="00BC3601"/>
    <w:rsid w:val="00BC3786"/>
    <w:rsid w:val="00BC55BB"/>
    <w:rsid w:val="00BC6183"/>
    <w:rsid w:val="00BC7758"/>
    <w:rsid w:val="00BC7D52"/>
    <w:rsid w:val="00BD0507"/>
    <w:rsid w:val="00BD1F44"/>
    <w:rsid w:val="00BD22F8"/>
    <w:rsid w:val="00BD29B6"/>
    <w:rsid w:val="00BD4A1D"/>
    <w:rsid w:val="00BD518C"/>
    <w:rsid w:val="00BD5593"/>
    <w:rsid w:val="00BD6E92"/>
    <w:rsid w:val="00BE057F"/>
    <w:rsid w:val="00BE2660"/>
    <w:rsid w:val="00BE2DF8"/>
    <w:rsid w:val="00BE4BE2"/>
    <w:rsid w:val="00BE5A30"/>
    <w:rsid w:val="00BE6FC0"/>
    <w:rsid w:val="00BE73C3"/>
    <w:rsid w:val="00BF0C2B"/>
    <w:rsid w:val="00BF18B5"/>
    <w:rsid w:val="00BF1BF1"/>
    <w:rsid w:val="00BF44CF"/>
    <w:rsid w:val="00BF49CE"/>
    <w:rsid w:val="00BF4A5D"/>
    <w:rsid w:val="00BF64BC"/>
    <w:rsid w:val="00BF7BCA"/>
    <w:rsid w:val="00C006CE"/>
    <w:rsid w:val="00C02AF6"/>
    <w:rsid w:val="00C033A6"/>
    <w:rsid w:val="00C03953"/>
    <w:rsid w:val="00C04915"/>
    <w:rsid w:val="00C11F3D"/>
    <w:rsid w:val="00C14C33"/>
    <w:rsid w:val="00C157E6"/>
    <w:rsid w:val="00C15B6B"/>
    <w:rsid w:val="00C162E3"/>
    <w:rsid w:val="00C17305"/>
    <w:rsid w:val="00C22528"/>
    <w:rsid w:val="00C24633"/>
    <w:rsid w:val="00C26F3F"/>
    <w:rsid w:val="00C27689"/>
    <w:rsid w:val="00C31640"/>
    <w:rsid w:val="00C33215"/>
    <w:rsid w:val="00C33E81"/>
    <w:rsid w:val="00C343FB"/>
    <w:rsid w:val="00C35922"/>
    <w:rsid w:val="00C362C1"/>
    <w:rsid w:val="00C42CA3"/>
    <w:rsid w:val="00C43623"/>
    <w:rsid w:val="00C43AD5"/>
    <w:rsid w:val="00C44971"/>
    <w:rsid w:val="00C44A7A"/>
    <w:rsid w:val="00C44F90"/>
    <w:rsid w:val="00C478C1"/>
    <w:rsid w:val="00C50B1E"/>
    <w:rsid w:val="00C516C5"/>
    <w:rsid w:val="00C519B0"/>
    <w:rsid w:val="00C55694"/>
    <w:rsid w:val="00C55E08"/>
    <w:rsid w:val="00C56572"/>
    <w:rsid w:val="00C56DCD"/>
    <w:rsid w:val="00C61AAA"/>
    <w:rsid w:val="00C63E5A"/>
    <w:rsid w:val="00C6461B"/>
    <w:rsid w:val="00C6540C"/>
    <w:rsid w:val="00C65A92"/>
    <w:rsid w:val="00C662A5"/>
    <w:rsid w:val="00C664D5"/>
    <w:rsid w:val="00C666B8"/>
    <w:rsid w:val="00C67F55"/>
    <w:rsid w:val="00C72AA0"/>
    <w:rsid w:val="00C76097"/>
    <w:rsid w:val="00C76110"/>
    <w:rsid w:val="00C761EF"/>
    <w:rsid w:val="00C76AC6"/>
    <w:rsid w:val="00C77559"/>
    <w:rsid w:val="00C80590"/>
    <w:rsid w:val="00C83C17"/>
    <w:rsid w:val="00C84DD8"/>
    <w:rsid w:val="00C85497"/>
    <w:rsid w:val="00C85C1A"/>
    <w:rsid w:val="00C86082"/>
    <w:rsid w:val="00C87911"/>
    <w:rsid w:val="00C902FC"/>
    <w:rsid w:val="00C9036A"/>
    <w:rsid w:val="00C9272A"/>
    <w:rsid w:val="00C936D7"/>
    <w:rsid w:val="00C954E9"/>
    <w:rsid w:val="00C963F6"/>
    <w:rsid w:val="00C96847"/>
    <w:rsid w:val="00C976D6"/>
    <w:rsid w:val="00C97A9E"/>
    <w:rsid w:val="00CA0CCA"/>
    <w:rsid w:val="00CA21F0"/>
    <w:rsid w:val="00CA2765"/>
    <w:rsid w:val="00CA33DB"/>
    <w:rsid w:val="00CA3A90"/>
    <w:rsid w:val="00CA3E04"/>
    <w:rsid w:val="00CA533A"/>
    <w:rsid w:val="00CA7DB0"/>
    <w:rsid w:val="00CA7FEA"/>
    <w:rsid w:val="00CB072B"/>
    <w:rsid w:val="00CB195E"/>
    <w:rsid w:val="00CC0FBA"/>
    <w:rsid w:val="00CC163E"/>
    <w:rsid w:val="00CC52D4"/>
    <w:rsid w:val="00CC7196"/>
    <w:rsid w:val="00CC73F3"/>
    <w:rsid w:val="00CD2E55"/>
    <w:rsid w:val="00CD4419"/>
    <w:rsid w:val="00CD586A"/>
    <w:rsid w:val="00CD61C4"/>
    <w:rsid w:val="00CE1D76"/>
    <w:rsid w:val="00CE3910"/>
    <w:rsid w:val="00CE54B0"/>
    <w:rsid w:val="00CE6199"/>
    <w:rsid w:val="00CE76D1"/>
    <w:rsid w:val="00CF0D39"/>
    <w:rsid w:val="00CF129B"/>
    <w:rsid w:val="00CF2552"/>
    <w:rsid w:val="00CF43D1"/>
    <w:rsid w:val="00CF4519"/>
    <w:rsid w:val="00CF49AC"/>
    <w:rsid w:val="00CF71A5"/>
    <w:rsid w:val="00CF74ED"/>
    <w:rsid w:val="00D029CE"/>
    <w:rsid w:val="00D02E64"/>
    <w:rsid w:val="00D02F8C"/>
    <w:rsid w:val="00D06AFD"/>
    <w:rsid w:val="00D106F6"/>
    <w:rsid w:val="00D10C46"/>
    <w:rsid w:val="00D10DD3"/>
    <w:rsid w:val="00D112F0"/>
    <w:rsid w:val="00D118B1"/>
    <w:rsid w:val="00D11CB9"/>
    <w:rsid w:val="00D11F80"/>
    <w:rsid w:val="00D129BE"/>
    <w:rsid w:val="00D12E3D"/>
    <w:rsid w:val="00D1545F"/>
    <w:rsid w:val="00D157AC"/>
    <w:rsid w:val="00D15CBB"/>
    <w:rsid w:val="00D15E13"/>
    <w:rsid w:val="00D2157F"/>
    <w:rsid w:val="00D219D5"/>
    <w:rsid w:val="00D22047"/>
    <w:rsid w:val="00D220ED"/>
    <w:rsid w:val="00D22203"/>
    <w:rsid w:val="00D22EA4"/>
    <w:rsid w:val="00D25220"/>
    <w:rsid w:val="00D262E8"/>
    <w:rsid w:val="00D26CE2"/>
    <w:rsid w:val="00D307EA"/>
    <w:rsid w:val="00D359F4"/>
    <w:rsid w:val="00D36AC3"/>
    <w:rsid w:val="00D40511"/>
    <w:rsid w:val="00D406FC"/>
    <w:rsid w:val="00D41AB4"/>
    <w:rsid w:val="00D42870"/>
    <w:rsid w:val="00D43799"/>
    <w:rsid w:val="00D43B3D"/>
    <w:rsid w:val="00D4457C"/>
    <w:rsid w:val="00D4540D"/>
    <w:rsid w:val="00D46B21"/>
    <w:rsid w:val="00D5255E"/>
    <w:rsid w:val="00D526E1"/>
    <w:rsid w:val="00D53C09"/>
    <w:rsid w:val="00D5455E"/>
    <w:rsid w:val="00D5578E"/>
    <w:rsid w:val="00D567A6"/>
    <w:rsid w:val="00D57D1C"/>
    <w:rsid w:val="00D65848"/>
    <w:rsid w:val="00D66251"/>
    <w:rsid w:val="00D6709C"/>
    <w:rsid w:val="00D6755C"/>
    <w:rsid w:val="00D67E71"/>
    <w:rsid w:val="00D73BF2"/>
    <w:rsid w:val="00D75B41"/>
    <w:rsid w:val="00D766D3"/>
    <w:rsid w:val="00D768EC"/>
    <w:rsid w:val="00D77841"/>
    <w:rsid w:val="00D77C39"/>
    <w:rsid w:val="00D8168E"/>
    <w:rsid w:val="00D818D2"/>
    <w:rsid w:val="00D83284"/>
    <w:rsid w:val="00D84088"/>
    <w:rsid w:val="00D854FC"/>
    <w:rsid w:val="00D90AB5"/>
    <w:rsid w:val="00D91148"/>
    <w:rsid w:val="00D91868"/>
    <w:rsid w:val="00D92667"/>
    <w:rsid w:val="00D92796"/>
    <w:rsid w:val="00D92B47"/>
    <w:rsid w:val="00D9300C"/>
    <w:rsid w:val="00D9546A"/>
    <w:rsid w:val="00DA07B3"/>
    <w:rsid w:val="00DA115C"/>
    <w:rsid w:val="00DA2060"/>
    <w:rsid w:val="00DA27F7"/>
    <w:rsid w:val="00DA3E92"/>
    <w:rsid w:val="00DA6423"/>
    <w:rsid w:val="00DA6513"/>
    <w:rsid w:val="00DB11E7"/>
    <w:rsid w:val="00DB18EE"/>
    <w:rsid w:val="00DB1FB2"/>
    <w:rsid w:val="00DB229A"/>
    <w:rsid w:val="00DB24C2"/>
    <w:rsid w:val="00DB3EEA"/>
    <w:rsid w:val="00DB6696"/>
    <w:rsid w:val="00DB768C"/>
    <w:rsid w:val="00DC09BD"/>
    <w:rsid w:val="00DC0FAC"/>
    <w:rsid w:val="00DC1DBA"/>
    <w:rsid w:val="00DC21C4"/>
    <w:rsid w:val="00DC2D03"/>
    <w:rsid w:val="00DC2F27"/>
    <w:rsid w:val="00DC30B8"/>
    <w:rsid w:val="00DC3739"/>
    <w:rsid w:val="00DC41AE"/>
    <w:rsid w:val="00DC5456"/>
    <w:rsid w:val="00DC63D4"/>
    <w:rsid w:val="00DC64F4"/>
    <w:rsid w:val="00DC68F6"/>
    <w:rsid w:val="00DC6B1C"/>
    <w:rsid w:val="00DC79A2"/>
    <w:rsid w:val="00DC79B9"/>
    <w:rsid w:val="00DC7D88"/>
    <w:rsid w:val="00DD1E9E"/>
    <w:rsid w:val="00DD247B"/>
    <w:rsid w:val="00DD3F3D"/>
    <w:rsid w:val="00DD4057"/>
    <w:rsid w:val="00DD7593"/>
    <w:rsid w:val="00DE01C5"/>
    <w:rsid w:val="00DE0331"/>
    <w:rsid w:val="00DE0F1C"/>
    <w:rsid w:val="00DE2B29"/>
    <w:rsid w:val="00DE4337"/>
    <w:rsid w:val="00DE4736"/>
    <w:rsid w:val="00DE558E"/>
    <w:rsid w:val="00DE665C"/>
    <w:rsid w:val="00DE681B"/>
    <w:rsid w:val="00DF0BE4"/>
    <w:rsid w:val="00DF36CE"/>
    <w:rsid w:val="00DF4401"/>
    <w:rsid w:val="00DF6BD2"/>
    <w:rsid w:val="00E00207"/>
    <w:rsid w:val="00E00C74"/>
    <w:rsid w:val="00E01A74"/>
    <w:rsid w:val="00E023C5"/>
    <w:rsid w:val="00E02F91"/>
    <w:rsid w:val="00E0548B"/>
    <w:rsid w:val="00E05F5B"/>
    <w:rsid w:val="00E06B05"/>
    <w:rsid w:val="00E103E1"/>
    <w:rsid w:val="00E1073C"/>
    <w:rsid w:val="00E10F60"/>
    <w:rsid w:val="00E1152F"/>
    <w:rsid w:val="00E136CD"/>
    <w:rsid w:val="00E20AEF"/>
    <w:rsid w:val="00E21F15"/>
    <w:rsid w:val="00E2497A"/>
    <w:rsid w:val="00E258E4"/>
    <w:rsid w:val="00E26133"/>
    <w:rsid w:val="00E26967"/>
    <w:rsid w:val="00E34C14"/>
    <w:rsid w:val="00E3546C"/>
    <w:rsid w:val="00E35EAF"/>
    <w:rsid w:val="00E37BD3"/>
    <w:rsid w:val="00E410BD"/>
    <w:rsid w:val="00E428D6"/>
    <w:rsid w:val="00E43B40"/>
    <w:rsid w:val="00E4410E"/>
    <w:rsid w:val="00E44900"/>
    <w:rsid w:val="00E44A66"/>
    <w:rsid w:val="00E44BA3"/>
    <w:rsid w:val="00E44C95"/>
    <w:rsid w:val="00E46BE5"/>
    <w:rsid w:val="00E472D2"/>
    <w:rsid w:val="00E47772"/>
    <w:rsid w:val="00E5110A"/>
    <w:rsid w:val="00E5198B"/>
    <w:rsid w:val="00E54762"/>
    <w:rsid w:val="00E5575F"/>
    <w:rsid w:val="00E56203"/>
    <w:rsid w:val="00E627B2"/>
    <w:rsid w:val="00E6387D"/>
    <w:rsid w:val="00E653C8"/>
    <w:rsid w:val="00E657C0"/>
    <w:rsid w:val="00E65965"/>
    <w:rsid w:val="00E65FF2"/>
    <w:rsid w:val="00E661CC"/>
    <w:rsid w:val="00E67322"/>
    <w:rsid w:val="00E71E3E"/>
    <w:rsid w:val="00E71FB1"/>
    <w:rsid w:val="00E72753"/>
    <w:rsid w:val="00E74CA6"/>
    <w:rsid w:val="00E80CAD"/>
    <w:rsid w:val="00E819B2"/>
    <w:rsid w:val="00E82002"/>
    <w:rsid w:val="00E825C7"/>
    <w:rsid w:val="00E83BB4"/>
    <w:rsid w:val="00E84CAE"/>
    <w:rsid w:val="00E90DE3"/>
    <w:rsid w:val="00E94353"/>
    <w:rsid w:val="00E95186"/>
    <w:rsid w:val="00E95D40"/>
    <w:rsid w:val="00E97470"/>
    <w:rsid w:val="00EA0319"/>
    <w:rsid w:val="00EA0F8E"/>
    <w:rsid w:val="00EA38EC"/>
    <w:rsid w:val="00EA49C8"/>
    <w:rsid w:val="00EA6512"/>
    <w:rsid w:val="00EA6EF9"/>
    <w:rsid w:val="00EA728B"/>
    <w:rsid w:val="00EB033F"/>
    <w:rsid w:val="00EB0972"/>
    <w:rsid w:val="00EB1414"/>
    <w:rsid w:val="00EB30D0"/>
    <w:rsid w:val="00EB3B80"/>
    <w:rsid w:val="00EB3DB5"/>
    <w:rsid w:val="00EB428C"/>
    <w:rsid w:val="00EB42C7"/>
    <w:rsid w:val="00EB5E03"/>
    <w:rsid w:val="00EB6EAA"/>
    <w:rsid w:val="00EB7447"/>
    <w:rsid w:val="00EB7AA8"/>
    <w:rsid w:val="00EC0F40"/>
    <w:rsid w:val="00EC4F27"/>
    <w:rsid w:val="00EC63BE"/>
    <w:rsid w:val="00ED2520"/>
    <w:rsid w:val="00ED25B8"/>
    <w:rsid w:val="00ED3E52"/>
    <w:rsid w:val="00ED5700"/>
    <w:rsid w:val="00ED7146"/>
    <w:rsid w:val="00ED7C02"/>
    <w:rsid w:val="00EE118C"/>
    <w:rsid w:val="00EE1E86"/>
    <w:rsid w:val="00EE204B"/>
    <w:rsid w:val="00EE2658"/>
    <w:rsid w:val="00EE2E2C"/>
    <w:rsid w:val="00EE4C34"/>
    <w:rsid w:val="00EE790A"/>
    <w:rsid w:val="00EF12B5"/>
    <w:rsid w:val="00EF2F0B"/>
    <w:rsid w:val="00EF3275"/>
    <w:rsid w:val="00EF3C28"/>
    <w:rsid w:val="00EF3C5D"/>
    <w:rsid w:val="00EF4AF5"/>
    <w:rsid w:val="00EF65FB"/>
    <w:rsid w:val="00EF665F"/>
    <w:rsid w:val="00F00CEF"/>
    <w:rsid w:val="00F00FCF"/>
    <w:rsid w:val="00F034DF"/>
    <w:rsid w:val="00F036C9"/>
    <w:rsid w:val="00F1177D"/>
    <w:rsid w:val="00F1213A"/>
    <w:rsid w:val="00F12DD1"/>
    <w:rsid w:val="00F12E59"/>
    <w:rsid w:val="00F130A1"/>
    <w:rsid w:val="00F152A2"/>
    <w:rsid w:val="00F167A8"/>
    <w:rsid w:val="00F16999"/>
    <w:rsid w:val="00F206DA"/>
    <w:rsid w:val="00F222A2"/>
    <w:rsid w:val="00F22C80"/>
    <w:rsid w:val="00F231B2"/>
    <w:rsid w:val="00F23285"/>
    <w:rsid w:val="00F2336B"/>
    <w:rsid w:val="00F24318"/>
    <w:rsid w:val="00F24861"/>
    <w:rsid w:val="00F2524E"/>
    <w:rsid w:val="00F26F97"/>
    <w:rsid w:val="00F30A98"/>
    <w:rsid w:val="00F30E56"/>
    <w:rsid w:val="00F31375"/>
    <w:rsid w:val="00F32BAA"/>
    <w:rsid w:val="00F32D7E"/>
    <w:rsid w:val="00F3441C"/>
    <w:rsid w:val="00F34F39"/>
    <w:rsid w:val="00F36C28"/>
    <w:rsid w:val="00F37E81"/>
    <w:rsid w:val="00F40110"/>
    <w:rsid w:val="00F40147"/>
    <w:rsid w:val="00F40D65"/>
    <w:rsid w:val="00F41C04"/>
    <w:rsid w:val="00F41CEC"/>
    <w:rsid w:val="00F43F05"/>
    <w:rsid w:val="00F445FF"/>
    <w:rsid w:val="00F45FE2"/>
    <w:rsid w:val="00F46385"/>
    <w:rsid w:val="00F46DE1"/>
    <w:rsid w:val="00F47A21"/>
    <w:rsid w:val="00F47C2E"/>
    <w:rsid w:val="00F525DE"/>
    <w:rsid w:val="00F530E4"/>
    <w:rsid w:val="00F54D66"/>
    <w:rsid w:val="00F553AD"/>
    <w:rsid w:val="00F55963"/>
    <w:rsid w:val="00F56FB3"/>
    <w:rsid w:val="00F6113B"/>
    <w:rsid w:val="00F61257"/>
    <w:rsid w:val="00F61D5F"/>
    <w:rsid w:val="00F649E6"/>
    <w:rsid w:val="00F650E5"/>
    <w:rsid w:val="00F72201"/>
    <w:rsid w:val="00F72991"/>
    <w:rsid w:val="00F736C3"/>
    <w:rsid w:val="00F7492C"/>
    <w:rsid w:val="00F750CE"/>
    <w:rsid w:val="00F75381"/>
    <w:rsid w:val="00F765A3"/>
    <w:rsid w:val="00F8166D"/>
    <w:rsid w:val="00F822A5"/>
    <w:rsid w:val="00F86380"/>
    <w:rsid w:val="00F86B34"/>
    <w:rsid w:val="00F90943"/>
    <w:rsid w:val="00F90B7C"/>
    <w:rsid w:val="00F90C25"/>
    <w:rsid w:val="00F91AF2"/>
    <w:rsid w:val="00F927FC"/>
    <w:rsid w:val="00F93064"/>
    <w:rsid w:val="00F93399"/>
    <w:rsid w:val="00F95738"/>
    <w:rsid w:val="00F95CB5"/>
    <w:rsid w:val="00F95E6B"/>
    <w:rsid w:val="00FA042C"/>
    <w:rsid w:val="00FA0E50"/>
    <w:rsid w:val="00FA1B7C"/>
    <w:rsid w:val="00FA31E4"/>
    <w:rsid w:val="00FA4F9D"/>
    <w:rsid w:val="00FA56AD"/>
    <w:rsid w:val="00FA6654"/>
    <w:rsid w:val="00FA6AC0"/>
    <w:rsid w:val="00FA6C82"/>
    <w:rsid w:val="00FA75B0"/>
    <w:rsid w:val="00FB08A1"/>
    <w:rsid w:val="00FB1A39"/>
    <w:rsid w:val="00FB1E57"/>
    <w:rsid w:val="00FB25BC"/>
    <w:rsid w:val="00FB3215"/>
    <w:rsid w:val="00FB418F"/>
    <w:rsid w:val="00FB617F"/>
    <w:rsid w:val="00FB6386"/>
    <w:rsid w:val="00FB70CB"/>
    <w:rsid w:val="00FB75B7"/>
    <w:rsid w:val="00FC0459"/>
    <w:rsid w:val="00FC1D42"/>
    <w:rsid w:val="00FC4E7C"/>
    <w:rsid w:val="00FD1676"/>
    <w:rsid w:val="00FD19FD"/>
    <w:rsid w:val="00FD1F5D"/>
    <w:rsid w:val="00FD27B5"/>
    <w:rsid w:val="00FD3625"/>
    <w:rsid w:val="00FD490B"/>
    <w:rsid w:val="00FD4C21"/>
    <w:rsid w:val="00FD4C30"/>
    <w:rsid w:val="00FD5EB8"/>
    <w:rsid w:val="00FD7EB7"/>
    <w:rsid w:val="00FE2991"/>
    <w:rsid w:val="00FE45A1"/>
    <w:rsid w:val="00FE4F93"/>
    <w:rsid w:val="00FE5800"/>
    <w:rsid w:val="00FF2F3E"/>
    <w:rsid w:val="00FF3E49"/>
    <w:rsid w:val="00FF6761"/>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B063"/>
  <w15:docId w15:val="{BE44B6E6-BAA3-4E56-9086-AD6B52A9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2C94"/>
    <w:pPr>
      <w:spacing w:after="0" w:line="300" w:lineRule="exact"/>
    </w:pPr>
    <w:rPr>
      <w:rFonts w:ascii="Times New Roman" w:hAnsi="Times New Roman"/>
      <w:sz w:val="24"/>
    </w:rPr>
  </w:style>
  <w:style w:type="paragraph" w:styleId="Heading1">
    <w:name w:val="heading 1"/>
    <w:basedOn w:val="Normal"/>
    <w:next w:val="Normal"/>
    <w:link w:val="Heading1Char"/>
    <w:uiPriority w:val="9"/>
    <w:qFormat/>
    <w:rsid w:val="006A3E35"/>
    <w:pPr>
      <w:spacing w:line="240" w:lineRule="auto"/>
      <w:outlineLvl w:val="0"/>
    </w:pPr>
    <w:rPr>
      <w:rFonts w:ascii="Raleway" w:hAnsi="Raleway"/>
      <w:b/>
      <w:caps/>
      <w:sz w:val="22"/>
      <w:lang w:val="fr-CH"/>
    </w:rPr>
  </w:style>
  <w:style w:type="paragraph" w:styleId="Heading2">
    <w:name w:val="heading 2"/>
    <w:basedOn w:val="Normal"/>
    <w:next w:val="Normal"/>
    <w:link w:val="Heading2Char"/>
    <w:uiPriority w:val="9"/>
    <w:unhideWhenUsed/>
    <w:qFormat/>
    <w:rsid w:val="00260C9C"/>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70"/>
    <w:pPr>
      <w:ind w:left="720"/>
      <w:contextualSpacing/>
    </w:pPr>
  </w:style>
  <w:style w:type="paragraph" w:styleId="Header">
    <w:name w:val="header"/>
    <w:basedOn w:val="Normal"/>
    <w:link w:val="HeaderChar"/>
    <w:uiPriority w:val="99"/>
    <w:unhideWhenUsed/>
    <w:rsid w:val="00392470"/>
    <w:pPr>
      <w:tabs>
        <w:tab w:val="center" w:pos="4536"/>
        <w:tab w:val="right" w:pos="9072"/>
      </w:tabs>
      <w:spacing w:line="240" w:lineRule="auto"/>
    </w:pPr>
  </w:style>
  <w:style w:type="character" w:customStyle="1" w:styleId="HeaderChar">
    <w:name w:val="Header Char"/>
    <w:basedOn w:val="DefaultParagraphFont"/>
    <w:link w:val="Header"/>
    <w:uiPriority w:val="99"/>
    <w:rsid w:val="00392470"/>
  </w:style>
  <w:style w:type="paragraph" w:styleId="Footer">
    <w:name w:val="footer"/>
    <w:basedOn w:val="Normal"/>
    <w:link w:val="FooterChar"/>
    <w:uiPriority w:val="99"/>
    <w:unhideWhenUsed/>
    <w:rsid w:val="00392470"/>
    <w:pPr>
      <w:tabs>
        <w:tab w:val="center" w:pos="4536"/>
        <w:tab w:val="right" w:pos="9072"/>
      </w:tabs>
      <w:spacing w:line="240" w:lineRule="auto"/>
    </w:pPr>
  </w:style>
  <w:style w:type="character" w:customStyle="1" w:styleId="FooterChar">
    <w:name w:val="Footer Char"/>
    <w:basedOn w:val="DefaultParagraphFont"/>
    <w:link w:val="Footer"/>
    <w:uiPriority w:val="99"/>
    <w:rsid w:val="00392470"/>
  </w:style>
  <w:style w:type="paragraph" w:styleId="BalloonText">
    <w:name w:val="Balloon Text"/>
    <w:basedOn w:val="Normal"/>
    <w:link w:val="BalloonTextChar"/>
    <w:uiPriority w:val="99"/>
    <w:semiHidden/>
    <w:unhideWhenUsed/>
    <w:rsid w:val="00223B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C6"/>
    <w:rPr>
      <w:rFonts w:ascii="Tahoma" w:hAnsi="Tahoma" w:cs="Tahoma"/>
      <w:sz w:val="16"/>
      <w:szCs w:val="16"/>
    </w:rPr>
  </w:style>
  <w:style w:type="character" w:customStyle="1" w:styleId="Heading1Char">
    <w:name w:val="Heading 1 Char"/>
    <w:basedOn w:val="DefaultParagraphFont"/>
    <w:link w:val="Heading1"/>
    <w:uiPriority w:val="9"/>
    <w:rsid w:val="006A3E35"/>
    <w:rPr>
      <w:rFonts w:ascii="Raleway" w:hAnsi="Raleway"/>
      <w:b/>
      <w:caps/>
      <w:lang w:val="fr-CH"/>
    </w:rPr>
  </w:style>
  <w:style w:type="character" w:customStyle="1" w:styleId="Heading2Char">
    <w:name w:val="Heading 2 Char"/>
    <w:basedOn w:val="DefaultParagraphFont"/>
    <w:link w:val="Heading2"/>
    <w:uiPriority w:val="9"/>
    <w:rsid w:val="00260C9C"/>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unhideWhenUsed/>
    <w:rsid w:val="00C006CE"/>
    <w:pPr>
      <w:spacing w:line="240" w:lineRule="auto"/>
    </w:pPr>
    <w:rPr>
      <w:rFonts w:asciiTheme="minorHAnsi" w:hAnsiTheme="minorHAnsi"/>
      <w:sz w:val="20"/>
      <w:szCs w:val="20"/>
      <w:lang w:val="ru-RU"/>
    </w:rPr>
  </w:style>
  <w:style w:type="character" w:customStyle="1" w:styleId="FootnoteTextChar">
    <w:name w:val="Footnote Text Char"/>
    <w:basedOn w:val="DefaultParagraphFont"/>
    <w:link w:val="FootnoteText"/>
    <w:uiPriority w:val="99"/>
    <w:rsid w:val="00C006CE"/>
    <w:rPr>
      <w:sz w:val="20"/>
      <w:szCs w:val="20"/>
      <w:lang w:val="ru-RU"/>
    </w:rPr>
  </w:style>
  <w:style w:type="character" w:styleId="FootnoteReference">
    <w:name w:val="footnote reference"/>
    <w:basedOn w:val="DefaultParagraphFont"/>
    <w:uiPriority w:val="99"/>
    <w:unhideWhenUsed/>
    <w:rsid w:val="00C006CE"/>
    <w:rPr>
      <w:vertAlign w:val="superscript"/>
    </w:rPr>
  </w:style>
  <w:style w:type="character" w:styleId="Hyperlink">
    <w:name w:val="Hyperlink"/>
    <w:basedOn w:val="DefaultParagraphFont"/>
    <w:uiPriority w:val="99"/>
    <w:unhideWhenUsed/>
    <w:rsid w:val="00C006CE"/>
    <w:rPr>
      <w:color w:val="0563C1" w:themeColor="hyperlink"/>
      <w:u w:val="single"/>
    </w:rPr>
  </w:style>
  <w:style w:type="paragraph" w:styleId="TOC1">
    <w:name w:val="toc 1"/>
    <w:basedOn w:val="Normal"/>
    <w:next w:val="Normal"/>
    <w:autoRedefine/>
    <w:uiPriority w:val="39"/>
    <w:unhideWhenUsed/>
    <w:rsid w:val="0014081A"/>
    <w:pPr>
      <w:tabs>
        <w:tab w:val="right" w:leader="dot" w:pos="9923"/>
      </w:tabs>
      <w:spacing w:after="120" w:line="240" w:lineRule="auto"/>
    </w:pPr>
    <w:rPr>
      <w:rFonts w:eastAsiaTheme="minorEastAsia" w:cs="Times New Roman"/>
      <w:noProof/>
      <w:sz w:val="22"/>
      <w:lang w:eastAsia="en-GB"/>
    </w:rPr>
  </w:style>
  <w:style w:type="character" w:customStyle="1" w:styleId="hps">
    <w:name w:val="hps"/>
    <w:basedOn w:val="DefaultParagraphFont"/>
    <w:rsid w:val="00495094"/>
  </w:style>
  <w:style w:type="table" w:styleId="TableGrid">
    <w:name w:val="Table Grid"/>
    <w:basedOn w:val="TableNormal"/>
    <w:uiPriority w:val="59"/>
    <w:rsid w:val="00CF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53AD"/>
    <w:pPr>
      <w:spacing w:before="100" w:beforeAutospacing="1" w:after="100" w:afterAutospacing="1" w:line="240" w:lineRule="auto"/>
    </w:pPr>
    <w:rPr>
      <w:rFonts w:eastAsia="Times New Roman" w:cs="Times New Roman"/>
      <w:szCs w:val="24"/>
      <w:lang w:eastAsia="en-GB"/>
    </w:rPr>
  </w:style>
  <w:style w:type="paragraph" w:customStyle="1" w:styleId="Normal1">
    <w:name w:val="Normal1"/>
    <w:rsid w:val="00DB24C2"/>
    <w:pPr>
      <w:spacing w:after="0"/>
    </w:pPr>
    <w:rPr>
      <w:rFonts w:ascii="Times New Roman" w:eastAsia="Times New Roman" w:hAnsi="Times New Roman" w:cs="Times New Roman"/>
      <w:color w:val="000000"/>
      <w:sz w:val="24"/>
      <w:szCs w:val="24"/>
      <w:lang w:val="en-CA"/>
    </w:rPr>
  </w:style>
  <w:style w:type="paragraph" w:styleId="TOCHeading">
    <w:name w:val="TOC Heading"/>
    <w:basedOn w:val="Heading1"/>
    <w:next w:val="Normal"/>
    <w:uiPriority w:val="39"/>
    <w:unhideWhenUsed/>
    <w:qFormat/>
    <w:rsid w:val="005D57A4"/>
    <w:pPr>
      <w:spacing w:before="480" w:line="276" w:lineRule="auto"/>
      <w:outlineLvl w:val="9"/>
    </w:pPr>
    <w:rPr>
      <w:rFonts w:asciiTheme="majorHAnsi" w:hAnsiTheme="majorHAnsi"/>
      <w:color w:val="2E74B5" w:themeColor="accent1" w:themeShade="BF"/>
      <w:sz w:val="28"/>
      <w:lang w:val="en-US" w:eastAsia="ja-JP"/>
    </w:rPr>
  </w:style>
  <w:style w:type="paragraph" w:styleId="HTMLPreformatted">
    <w:name w:val="HTML Preformatted"/>
    <w:basedOn w:val="Normal"/>
    <w:link w:val="HTMLPreformattedChar"/>
    <w:uiPriority w:val="99"/>
    <w:unhideWhenUsed/>
    <w:rsid w:val="006362B7"/>
    <w:pPr>
      <w:spacing w:line="240" w:lineRule="auto"/>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rsid w:val="006362B7"/>
    <w:rPr>
      <w:rFonts w:ascii="Consolas" w:eastAsia="Calibri" w:hAnsi="Consolas" w:cs="Consolas"/>
      <w:sz w:val="20"/>
      <w:szCs w:val="20"/>
    </w:rPr>
  </w:style>
  <w:style w:type="paragraph" w:styleId="NoSpacing">
    <w:name w:val="No Spacing"/>
    <w:uiPriority w:val="1"/>
    <w:qFormat/>
    <w:rsid w:val="00B221A3"/>
    <w:pPr>
      <w:spacing w:after="0" w:line="240" w:lineRule="auto"/>
    </w:pPr>
    <w:rPr>
      <w:rFonts w:ascii="Times New Roman" w:hAnsi="Times New Roman"/>
      <w:sz w:val="24"/>
    </w:rPr>
  </w:style>
  <w:style w:type="character" w:customStyle="1" w:styleId="shorttext">
    <w:name w:val="short_text"/>
    <w:basedOn w:val="DefaultParagraphFont"/>
    <w:rsid w:val="00317279"/>
  </w:style>
  <w:style w:type="paragraph" w:customStyle="1" w:styleId="Default">
    <w:name w:val="Default"/>
    <w:rsid w:val="00317279"/>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Light">
    <w:name w:val="Grid Table Light"/>
    <w:basedOn w:val="TableNormal"/>
    <w:uiPriority w:val="40"/>
    <w:rsid w:val="003A53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ate-display-single">
    <w:name w:val="date-display-single"/>
    <w:basedOn w:val="DefaultParagraphFont"/>
    <w:rsid w:val="00C343FB"/>
  </w:style>
  <w:style w:type="paragraph" w:styleId="CommentText">
    <w:name w:val="annotation text"/>
    <w:basedOn w:val="Normal"/>
    <w:link w:val="CommentTextChar"/>
    <w:uiPriority w:val="99"/>
    <w:unhideWhenUsed/>
    <w:rsid w:val="00541CFF"/>
    <w:pPr>
      <w:spacing w:line="240" w:lineRule="auto"/>
    </w:pPr>
    <w:rPr>
      <w:sz w:val="20"/>
      <w:szCs w:val="20"/>
    </w:rPr>
  </w:style>
  <w:style w:type="character" w:customStyle="1" w:styleId="CommentTextChar">
    <w:name w:val="Comment Text Char"/>
    <w:basedOn w:val="DefaultParagraphFont"/>
    <w:link w:val="CommentText"/>
    <w:uiPriority w:val="99"/>
    <w:rsid w:val="00541CFF"/>
    <w:rPr>
      <w:rFonts w:ascii="Times New Roman" w:hAnsi="Times New Roman"/>
      <w:sz w:val="20"/>
      <w:szCs w:val="20"/>
    </w:rPr>
  </w:style>
  <w:style w:type="character" w:styleId="CommentReference">
    <w:name w:val="annotation reference"/>
    <w:basedOn w:val="DefaultParagraphFont"/>
    <w:uiPriority w:val="99"/>
    <w:semiHidden/>
    <w:unhideWhenUsed/>
    <w:rsid w:val="00BC3786"/>
    <w:rPr>
      <w:sz w:val="16"/>
      <w:szCs w:val="16"/>
    </w:rPr>
  </w:style>
  <w:style w:type="character" w:customStyle="1" w:styleId="article-classifiergap">
    <w:name w:val="article-classifier__gap"/>
    <w:basedOn w:val="DefaultParagraphFont"/>
    <w:rsid w:val="000F1902"/>
  </w:style>
  <w:style w:type="character" w:styleId="Emphasis">
    <w:name w:val="Emphasis"/>
    <w:basedOn w:val="DefaultParagraphFont"/>
    <w:uiPriority w:val="20"/>
    <w:qFormat/>
    <w:rsid w:val="000F1902"/>
    <w:rPr>
      <w:i/>
      <w:iCs/>
    </w:rPr>
  </w:style>
  <w:style w:type="paragraph" w:styleId="CommentSubject">
    <w:name w:val="annotation subject"/>
    <w:basedOn w:val="CommentText"/>
    <w:next w:val="CommentText"/>
    <w:link w:val="CommentSubjectChar"/>
    <w:uiPriority w:val="99"/>
    <w:semiHidden/>
    <w:unhideWhenUsed/>
    <w:rsid w:val="006F7BD8"/>
    <w:rPr>
      <w:b/>
      <w:bCs/>
    </w:rPr>
  </w:style>
  <w:style w:type="character" w:customStyle="1" w:styleId="CommentSubjectChar">
    <w:name w:val="Comment Subject Char"/>
    <w:basedOn w:val="CommentTextChar"/>
    <w:link w:val="CommentSubject"/>
    <w:uiPriority w:val="99"/>
    <w:semiHidden/>
    <w:rsid w:val="006F7BD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7615">
      <w:bodyDiv w:val="1"/>
      <w:marLeft w:val="0"/>
      <w:marRight w:val="0"/>
      <w:marTop w:val="0"/>
      <w:marBottom w:val="0"/>
      <w:divBdr>
        <w:top w:val="none" w:sz="0" w:space="0" w:color="auto"/>
        <w:left w:val="none" w:sz="0" w:space="0" w:color="auto"/>
        <w:bottom w:val="none" w:sz="0" w:space="0" w:color="auto"/>
        <w:right w:val="none" w:sz="0" w:space="0" w:color="auto"/>
      </w:divBdr>
    </w:div>
    <w:div w:id="74741587">
      <w:bodyDiv w:val="1"/>
      <w:marLeft w:val="0"/>
      <w:marRight w:val="0"/>
      <w:marTop w:val="0"/>
      <w:marBottom w:val="0"/>
      <w:divBdr>
        <w:top w:val="none" w:sz="0" w:space="0" w:color="auto"/>
        <w:left w:val="none" w:sz="0" w:space="0" w:color="auto"/>
        <w:bottom w:val="none" w:sz="0" w:space="0" w:color="auto"/>
        <w:right w:val="none" w:sz="0" w:space="0" w:color="auto"/>
      </w:divBdr>
    </w:div>
    <w:div w:id="159928798">
      <w:bodyDiv w:val="1"/>
      <w:marLeft w:val="0"/>
      <w:marRight w:val="0"/>
      <w:marTop w:val="0"/>
      <w:marBottom w:val="0"/>
      <w:divBdr>
        <w:top w:val="none" w:sz="0" w:space="0" w:color="auto"/>
        <w:left w:val="none" w:sz="0" w:space="0" w:color="auto"/>
        <w:bottom w:val="none" w:sz="0" w:space="0" w:color="auto"/>
        <w:right w:val="none" w:sz="0" w:space="0" w:color="auto"/>
      </w:divBdr>
    </w:div>
    <w:div w:id="193033237">
      <w:bodyDiv w:val="1"/>
      <w:marLeft w:val="0"/>
      <w:marRight w:val="0"/>
      <w:marTop w:val="0"/>
      <w:marBottom w:val="0"/>
      <w:divBdr>
        <w:top w:val="none" w:sz="0" w:space="0" w:color="auto"/>
        <w:left w:val="none" w:sz="0" w:space="0" w:color="auto"/>
        <w:bottom w:val="none" w:sz="0" w:space="0" w:color="auto"/>
        <w:right w:val="none" w:sz="0" w:space="0" w:color="auto"/>
      </w:divBdr>
    </w:div>
    <w:div w:id="200560839">
      <w:bodyDiv w:val="1"/>
      <w:marLeft w:val="0"/>
      <w:marRight w:val="0"/>
      <w:marTop w:val="0"/>
      <w:marBottom w:val="0"/>
      <w:divBdr>
        <w:top w:val="none" w:sz="0" w:space="0" w:color="auto"/>
        <w:left w:val="none" w:sz="0" w:space="0" w:color="auto"/>
        <w:bottom w:val="none" w:sz="0" w:space="0" w:color="auto"/>
        <w:right w:val="none" w:sz="0" w:space="0" w:color="auto"/>
      </w:divBdr>
    </w:div>
    <w:div w:id="227738739">
      <w:bodyDiv w:val="1"/>
      <w:marLeft w:val="0"/>
      <w:marRight w:val="0"/>
      <w:marTop w:val="0"/>
      <w:marBottom w:val="0"/>
      <w:divBdr>
        <w:top w:val="none" w:sz="0" w:space="0" w:color="auto"/>
        <w:left w:val="none" w:sz="0" w:space="0" w:color="auto"/>
        <w:bottom w:val="none" w:sz="0" w:space="0" w:color="auto"/>
        <w:right w:val="none" w:sz="0" w:space="0" w:color="auto"/>
      </w:divBdr>
    </w:div>
    <w:div w:id="255405219">
      <w:bodyDiv w:val="1"/>
      <w:marLeft w:val="0"/>
      <w:marRight w:val="0"/>
      <w:marTop w:val="0"/>
      <w:marBottom w:val="0"/>
      <w:divBdr>
        <w:top w:val="none" w:sz="0" w:space="0" w:color="auto"/>
        <w:left w:val="none" w:sz="0" w:space="0" w:color="auto"/>
        <w:bottom w:val="none" w:sz="0" w:space="0" w:color="auto"/>
        <w:right w:val="none" w:sz="0" w:space="0" w:color="auto"/>
      </w:divBdr>
    </w:div>
    <w:div w:id="261188498">
      <w:bodyDiv w:val="1"/>
      <w:marLeft w:val="0"/>
      <w:marRight w:val="0"/>
      <w:marTop w:val="0"/>
      <w:marBottom w:val="0"/>
      <w:divBdr>
        <w:top w:val="none" w:sz="0" w:space="0" w:color="auto"/>
        <w:left w:val="none" w:sz="0" w:space="0" w:color="auto"/>
        <w:bottom w:val="none" w:sz="0" w:space="0" w:color="auto"/>
        <w:right w:val="none" w:sz="0" w:space="0" w:color="auto"/>
      </w:divBdr>
    </w:div>
    <w:div w:id="278490465">
      <w:bodyDiv w:val="1"/>
      <w:marLeft w:val="0"/>
      <w:marRight w:val="0"/>
      <w:marTop w:val="0"/>
      <w:marBottom w:val="0"/>
      <w:divBdr>
        <w:top w:val="none" w:sz="0" w:space="0" w:color="auto"/>
        <w:left w:val="none" w:sz="0" w:space="0" w:color="auto"/>
        <w:bottom w:val="none" w:sz="0" w:space="0" w:color="auto"/>
        <w:right w:val="none" w:sz="0" w:space="0" w:color="auto"/>
      </w:divBdr>
    </w:div>
    <w:div w:id="282426595">
      <w:bodyDiv w:val="1"/>
      <w:marLeft w:val="0"/>
      <w:marRight w:val="0"/>
      <w:marTop w:val="0"/>
      <w:marBottom w:val="0"/>
      <w:divBdr>
        <w:top w:val="none" w:sz="0" w:space="0" w:color="auto"/>
        <w:left w:val="none" w:sz="0" w:space="0" w:color="auto"/>
        <w:bottom w:val="none" w:sz="0" w:space="0" w:color="auto"/>
        <w:right w:val="none" w:sz="0" w:space="0" w:color="auto"/>
      </w:divBdr>
    </w:div>
    <w:div w:id="339506052">
      <w:bodyDiv w:val="1"/>
      <w:marLeft w:val="0"/>
      <w:marRight w:val="0"/>
      <w:marTop w:val="0"/>
      <w:marBottom w:val="0"/>
      <w:divBdr>
        <w:top w:val="none" w:sz="0" w:space="0" w:color="auto"/>
        <w:left w:val="none" w:sz="0" w:space="0" w:color="auto"/>
        <w:bottom w:val="none" w:sz="0" w:space="0" w:color="auto"/>
        <w:right w:val="none" w:sz="0" w:space="0" w:color="auto"/>
      </w:divBdr>
    </w:div>
    <w:div w:id="359748320">
      <w:bodyDiv w:val="1"/>
      <w:marLeft w:val="0"/>
      <w:marRight w:val="0"/>
      <w:marTop w:val="0"/>
      <w:marBottom w:val="0"/>
      <w:divBdr>
        <w:top w:val="none" w:sz="0" w:space="0" w:color="auto"/>
        <w:left w:val="none" w:sz="0" w:space="0" w:color="auto"/>
        <w:bottom w:val="none" w:sz="0" w:space="0" w:color="auto"/>
        <w:right w:val="none" w:sz="0" w:space="0" w:color="auto"/>
      </w:divBdr>
    </w:div>
    <w:div w:id="360590607">
      <w:bodyDiv w:val="1"/>
      <w:marLeft w:val="0"/>
      <w:marRight w:val="0"/>
      <w:marTop w:val="0"/>
      <w:marBottom w:val="0"/>
      <w:divBdr>
        <w:top w:val="none" w:sz="0" w:space="0" w:color="auto"/>
        <w:left w:val="none" w:sz="0" w:space="0" w:color="auto"/>
        <w:bottom w:val="none" w:sz="0" w:space="0" w:color="auto"/>
        <w:right w:val="none" w:sz="0" w:space="0" w:color="auto"/>
      </w:divBdr>
    </w:div>
    <w:div w:id="374695492">
      <w:bodyDiv w:val="1"/>
      <w:marLeft w:val="0"/>
      <w:marRight w:val="0"/>
      <w:marTop w:val="0"/>
      <w:marBottom w:val="0"/>
      <w:divBdr>
        <w:top w:val="none" w:sz="0" w:space="0" w:color="auto"/>
        <w:left w:val="none" w:sz="0" w:space="0" w:color="auto"/>
        <w:bottom w:val="none" w:sz="0" w:space="0" w:color="auto"/>
        <w:right w:val="none" w:sz="0" w:space="0" w:color="auto"/>
      </w:divBdr>
    </w:div>
    <w:div w:id="433090892">
      <w:bodyDiv w:val="1"/>
      <w:marLeft w:val="0"/>
      <w:marRight w:val="0"/>
      <w:marTop w:val="0"/>
      <w:marBottom w:val="0"/>
      <w:divBdr>
        <w:top w:val="none" w:sz="0" w:space="0" w:color="auto"/>
        <w:left w:val="none" w:sz="0" w:space="0" w:color="auto"/>
        <w:bottom w:val="none" w:sz="0" w:space="0" w:color="auto"/>
        <w:right w:val="none" w:sz="0" w:space="0" w:color="auto"/>
      </w:divBdr>
    </w:div>
    <w:div w:id="483281450">
      <w:bodyDiv w:val="1"/>
      <w:marLeft w:val="0"/>
      <w:marRight w:val="0"/>
      <w:marTop w:val="0"/>
      <w:marBottom w:val="0"/>
      <w:divBdr>
        <w:top w:val="none" w:sz="0" w:space="0" w:color="auto"/>
        <w:left w:val="none" w:sz="0" w:space="0" w:color="auto"/>
        <w:bottom w:val="none" w:sz="0" w:space="0" w:color="auto"/>
        <w:right w:val="none" w:sz="0" w:space="0" w:color="auto"/>
      </w:divBdr>
    </w:div>
    <w:div w:id="522204472">
      <w:bodyDiv w:val="1"/>
      <w:marLeft w:val="0"/>
      <w:marRight w:val="0"/>
      <w:marTop w:val="0"/>
      <w:marBottom w:val="0"/>
      <w:divBdr>
        <w:top w:val="none" w:sz="0" w:space="0" w:color="auto"/>
        <w:left w:val="none" w:sz="0" w:space="0" w:color="auto"/>
        <w:bottom w:val="none" w:sz="0" w:space="0" w:color="auto"/>
        <w:right w:val="none" w:sz="0" w:space="0" w:color="auto"/>
      </w:divBdr>
    </w:div>
    <w:div w:id="545991983">
      <w:bodyDiv w:val="1"/>
      <w:marLeft w:val="0"/>
      <w:marRight w:val="0"/>
      <w:marTop w:val="0"/>
      <w:marBottom w:val="0"/>
      <w:divBdr>
        <w:top w:val="none" w:sz="0" w:space="0" w:color="auto"/>
        <w:left w:val="none" w:sz="0" w:space="0" w:color="auto"/>
        <w:bottom w:val="none" w:sz="0" w:space="0" w:color="auto"/>
        <w:right w:val="none" w:sz="0" w:space="0" w:color="auto"/>
      </w:divBdr>
    </w:div>
    <w:div w:id="602615110">
      <w:bodyDiv w:val="1"/>
      <w:marLeft w:val="0"/>
      <w:marRight w:val="0"/>
      <w:marTop w:val="0"/>
      <w:marBottom w:val="0"/>
      <w:divBdr>
        <w:top w:val="none" w:sz="0" w:space="0" w:color="auto"/>
        <w:left w:val="none" w:sz="0" w:space="0" w:color="auto"/>
        <w:bottom w:val="none" w:sz="0" w:space="0" w:color="auto"/>
        <w:right w:val="none" w:sz="0" w:space="0" w:color="auto"/>
      </w:divBdr>
    </w:div>
    <w:div w:id="622881244">
      <w:bodyDiv w:val="1"/>
      <w:marLeft w:val="0"/>
      <w:marRight w:val="0"/>
      <w:marTop w:val="0"/>
      <w:marBottom w:val="0"/>
      <w:divBdr>
        <w:top w:val="none" w:sz="0" w:space="0" w:color="auto"/>
        <w:left w:val="none" w:sz="0" w:space="0" w:color="auto"/>
        <w:bottom w:val="none" w:sz="0" w:space="0" w:color="auto"/>
        <w:right w:val="none" w:sz="0" w:space="0" w:color="auto"/>
      </w:divBdr>
    </w:div>
    <w:div w:id="693073609">
      <w:bodyDiv w:val="1"/>
      <w:marLeft w:val="0"/>
      <w:marRight w:val="0"/>
      <w:marTop w:val="0"/>
      <w:marBottom w:val="0"/>
      <w:divBdr>
        <w:top w:val="none" w:sz="0" w:space="0" w:color="auto"/>
        <w:left w:val="none" w:sz="0" w:space="0" w:color="auto"/>
        <w:bottom w:val="none" w:sz="0" w:space="0" w:color="auto"/>
        <w:right w:val="none" w:sz="0" w:space="0" w:color="auto"/>
      </w:divBdr>
    </w:div>
    <w:div w:id="699622194">
      <w:bodyDiv w:val="1"/>
      <w:marLeft w:val="0"/>
      <w:marRight w:val="0"/>
      <w:marTop w:val="0"/>
      <w:marBottom w:val="0"/>
      <w:divBdr>
        <w:top w:val="none" w:sz="0" w:space="0" w:color="auto"/>
        <w:left w:val="none" w:sz="0" w:space="0" w:color="auto"/>
        <w:bottom w:val="none" w:sz="0" w:space="0" w:color="auto"/>
        <w:right w:val="none" w:sz="0" w:space="0" w:color="auto"/>
      </w:divBdr>
    </w:div>
    <w:div w:id="719981856">
      <w:bodyDiv w:val="1"/>
      <w:marLeft w:val="0"/>
      <w:marRight w:val="0"/>
      <w:marTop w:val="0"/>
      <w:marBottom w:val="0"/>
      <w:divBdr>
        <w:top w:val="none" w:sz="0" w:space="0" w:color="auto"/>
        <w:left w:val="none" w:sz="0" w:space="0" w:color="auto"/>
        <w:bottom w:val="none" w:sz="0" w:space="0" w:color="auto"/>
        <w:right w:val="none" w:sz="0" w:space="0" w:color="auto"/>
      </w:divBdr>
    </w:div>
    <w:div w:id="739838286">
      <w:bodyDiv w:val="1"/>
      <w:marLeft w:val="0"/>
      <w:marRight w:val="0"/>
      <w:marTop w:val="0"/>
      <w:marBottom w:val="0"/>
      <w:divBdr>
        <w:top w:val="none" w:sz="0" w:space="0" w:color="auto"/>
        <w:left w:val="none" w:sz="0" w:space="0" w:color="auto"/>
        <w:bottom w:val="none" w:sz="0" w:space="0" w:color="auto"/>
        <w:right w:val="none" w:sz="0" w:space="0" w:color="auto"/>
      </w:divBdr>
    </w:div>
    <w:div w:id="742410889">
      <w:bodyDiv w:val="1"/>
      <w:marLeft w:val="0"/>
      <w:marRight w:val="0"/>
      <w:marTop w:val="0"/>
      <w:marBottom w:val="0"/>
      <w:divBdr>
        <w:top w:val="none" w:sz="0" w:space="0" w:color="auto"/>
        <w:left w:val="none" w:sz="0" w:space="0" w:color="auto"/>
        <w:bottom w:val="none" w:sz="0" w:space="0" w:color="auto"/>
        <w:right w:val="none" w:sz="0" w:space="0" w:color="auto"/>
      </w:divBdr>
    </w:div>
    <w:div w:id="742532472">
      <w:bodyDiv w:val="1"/>
      <w:marLeft w:val="0"/>
      <w:marRight w:val="0"/>
      <w:marTop w:val="0"/>
      <w:marBottom w:val="0"/>
      <w:divBdr>
        <w:top w:val="none" w:sz="0" w:space="0" w:color="auto"/>
        <w:left w:val="none" w:sz="0" w:space="0" w:color="auto"/>
        <w:bottom w:val="none" w:sz="0" w:space="0" w:color="auto"/>
        <w:right w:val="none" w:sz="0" w:space="0" w:color="auto"/>
      </w:divBdr>
    </w:div>
    <w:div w:id="754285105">
      <w:bodyDiv w:val="1"/>
      <w:marLeft w:val="0"/>
      <w:marRight w:val="0"/>
      <w:marTop w:val="0"/>
      <w:marBottom w:val="0"/>
      <w:divBdr>
        <w:top w:val="none" w:sz="0" w:space="0" w:color="auto"/>
        <w:left w:val="none" w:sz="0" w:space="0" w:color="auto"/>
        <w:bottom w:val="none" w:sz="0" w:space="0" w:color="auto"/>
        <w:right w:val="none" w:sz="0" w:space="0" w:color="auto"/>
      </w:divBdr>
    </w:div>
    <w:div w:id="820582430">
      <w:bodyDiv w:val="1"/>
      <w:marLeft w:val="0"/>
      <w:marRight w:val="0"/>
      <w:marTop w:val="0"/>
      <w:marBottom w:val="0"/>
      <w:divBdr>
        <w:top w:val="none" w:sz="0" w:space="0" w:color="auto"/>
        <w:left w:val="none" w:sz="0" w:space="0" w:color="auto"/>
        <w:bottom w:val="none" w:sz="0" w:space="0" w:color="auto"/>
        <w:right w:val="none" w:sz="0" w:space="0" w:color="auto"/>
      </w:divBdr>
    </w:div>
    <w:div w:id="828860748">
      <w:bodyDiv w:val="1"/>
      <w:marLeft w:val="0"/>
      <w:marRight w:val="0"/>
      <w:marTop w:val="0"/>
      <w:marBottom w:val="0"/>
      <w:divBdr>
        <w:top w:val="none" w:sz="0" w:space="0" w:color="auto"/>
        <w:left w:val="none" w:sz="0" w:space="0" w:color="auto"/>
        <w:bottom w:val="none" w:sz="0" w:space="0" w:color="auto"/>
        <w:right w:val="none" w:sz="0" w:space="0" w:color="auto"/>
      </w:divBdr>
    </w:div>
    <w:div w:id="836384895">
      <w:bodyDiv w:val="1"/>
      <w:marLeft w:val="0"/>
      <w:marRight w:val="0"/>
      <w:marTop w:val="0"/>
      <w:marBottom w:val="0"/>
      <w:divBdr>
        <w:top w:val="none" w:sz="0" w:space="0" w:color="auto"/>
        <w:left w:val="none" w:sz="0" w:space="0" w:color="auto"/>
        <w:bottom w:val="none" w:sz="0" w:space="0" w:color="auto"/>
        <w:right w:val="none" w:sz="0" w:space="0" w:color="auto"/>
      </w:divBdr>
    </w:div>
    <w:div w:id="839319753">
      <w:bodyDiv w:val="1"/>
      <w:marLeft w:val="0"/>
      <w:marRight w:val="0"/>
      <w:marTop w:val="0"/>
      <w:marBottom w:val="0"/>
      <w:divBdr>
        <w:top w:val="none" w:sz="0" w:space="0" w:color="auto"/>
        <w:left w:val="none" w:sz="0" w:space="0" w:color="auto"/>
        <w:bottom w:val="none" w:sz="0" w:space="0" w:color="auto"/>
        <w:right w:val="none" w:sz="0" w:space="0" w:color="auto"/>
      </w:divBdr>
    </w:div>
    <w:div w:id="893470774">
      <w:bodyDiv w:val="1"/>
      <w:marLeft w:val="0"/>
      <w:marRight w:val="0"/>
      <w:marTop w:val="0"/>
      <w:marBottom w:val="0"/>
      <w:divBdr>
        <w:top w:val="none" w:sz="0" w:space="0" w:color="auto"/>
        <w:left w:val="none" w:sz="0" w:space="0" w:color="auto"/>
        <w:bottom w:val="none" w:sz="0" w:space="0" w:color="auto"/>
        <w:right w:val="none" w:sz="0" w:space="0" w:color="auto"/>
      </w:divBdr>
    </w:div>
    <w:div w:id="912010908">
      <w:bodyDiv w:val="1"/>
      <w:marLeft w:val="0"/>
      <w:marRight w:val="0"/>
      <w:marTop w:val="0"/>
      <w:marBottom w:val="0"/>
      <w:divBdr>
        <w:top w:val="none" w:sz="0" w:space="0" w:color="auto"/>
        <w:left w:val="none" w:sz="0" w:space="0" w:color="auto"/>
        <w:bottom w:val="none" w:sz="0" w:space="0" w:color="auto"/>
        <w:right w:val="none" w:sz="0" w:space="0" w:color="auto"/>
      </w:divBdr>
    </w:div>
    <w:div w:id="915553669">
      <w:bodyDiv w:val="1"/>
      <w:marLeft w:val="0"/>
      <w:marRight w:val="0"/>
      <w:marTop w:val="0"/>
      <w:marBottom w:val="0"/>
      <w:divBdr>
        <w:top w:val="none" w:sz="0" w:space="0" w:color="auto"/>
        <w:left w:val="none" w:sz="0" w:space="0" w:color="auto"/>
        <w:bottom w:val="none" w:sz="0" w:space="0" w:color="auto"/>
        <w:right w:val="none" w:sz="0" w:space="0" w:color="auto"/>
      </w:divBdr>
    </w:div>
    <w:div w:id="918366892">
      <w:bodyDiv w:val="1"/>
      <w:marLeft w:val="0"/>
      <w:marRight w:val="0"/>
      <w:marTop w:val="0"/>
      <w:marBottom w:val="0"/>
      <w:divBdr>
        <w:top w:val="none" w:sz="0" w:space="0" w:color="auto"/>
        <w:left w:val="none" w:sz="0" w:space="0" w:color="auto"/>
        <w:bottom w:val="none" w:sz="0" w:space="0" w:color="auto"/>
        <w:right w:val="none" w:sz="0" w:space="0" w:color="auto"/>
      </w:divBdr>
    </w:div>
    <w:div w:id="943536514">
      <w:bodyDiv w:val="1"/>
      <w:marLeft w:val="0"/>
      <w:marRight w:val="0"/>
      <w:marTop w:val="0"/>
      <w:marBottom w:val="0"/>
      <w:divBdr>
        <w:top w:val="none" w:sz="0" w:space="0" w:color="auto"/>
        <w:left w:val="none" w:sz="0" w:space="0" w:color="auto"/>
        <w:bottom w:val="none" w:sz="0" w:space="0" w:color="auto"/>
        <w:right w:val="none" w:sz="0" w:space="0" w:color="auto"/>
      </w:divBdr>
    </w:div>
    <w:div w:id="950667578">
      <w:bodyDiv w:val="1"/>
      <w:marLeft w:val="0"/>
      <w:marRight w:val="0"/>
      <w:marTop w:val="0"/>
      <w:marBottom w:val="0"/>
      <w:divBdr>
        <w:top w:val="none" w:sz="0" w:space="0" w:color="auto"/>
        <w:left w:val="none" w:sz="0" w:space="0" w:color="auto"/>
        <w:bottom w:val="none" w:sz="0" w:space="0" w:color="auto"/>
        <w:right w:val="none" w:sz="0" w:space="0" w:color="auto"/>
      </w:divBdr>
    </w:div>
    <w:div w:id="960184439">
      <w:bodyDiv w:val="1"/>
      <w:marLeft w:val="0"/>
      <w:marRight w:val="0"/>
      <w:marTop w:val="0"/>
      <w:marBottom w:val="0"/>
      <w:divBdr>
        <w:top w:val="none" w:sz="0" w:space="0" w:color="auto"/>
        <w:left w:val="none" w:sz="0" w:space="0" w:color="auto"/>
        <w:bottom w:val="none" w:sz="0" w:space="0" w:color="auto"/>
        <w:right w:val="none" w:sz="0" w:space="0" w:color="auto"/>
      </w:divBdr>
    </w:div>
    <w:div w:id="983385804">
      <w:bodyDiv w:val="1"/>
      <w:marLeft w:val="0"/>
      <w:marRight w:val="0"/>
      <w:marTop w:val="0"/>
      <w:marBottom w:val="0"/>
      <w:divBdr>
        <w:top w:val="none" w:sz="0" w:space="0" w:color="auto"/>
        <w:left w:val="none" w:sz="0" w:space="0" w:color="auto"/>
        <w:bottom w:val="none" w:sz="0" w:space="0" w:color="auto"/>
        <w:right w:val="none" w:sz="0" w:space="0" w:color="auto"/>
      </w:divBdr>
    </w:div>
    <w:div w:id="985546346">
      <w:bodyDiv w:val="1"/>
      <w:marLeft w:val="0"/>
      <w:marRight w:val="0"/>
      <w:marTop w:val="0"/>
      <w:marBottom w:val="0"/>
      <w:divBdr>
        <w:top w:val="none" w:sz="0" w:space="0" w:color="auto"/>
        <w:left w:val="none" w:sz="0" w:space="0" w:color="auto"/>
        <w:bottom w:val="none" w:sz="0" w:space="0" w:color="auto"/>
        <w:right w:val="none" w:sz="0" w:space="0" w:color="auto"/>
      </w:divBdr>
    </w:div>
    <w:div w:id="986279767">
      <w:bodyDiv w:val="1"/>
      <w:marLeft w:val="0"/>
      <w:marRight w:val="0"/>
      <w:marTop w:val="0"/>
      <w:marBottom w:val="0"/>
      <w:divBdr>
        <w:top w:val="none" w:sz="0" w:space="0" w:color="auto"/>
        <w:left w:val="none" w:sz="0" w:space="0" w:color="auto"/>
        <w:bottom w:val="none" w:sz="0" w:space="0" w:color="auto"/>
        <w:right w:val="none" w:sz="0" w:space="0" w:color="auto"/>
      </w:divBdr>
    </w:div>
    <w:div w:id="1065688755">
      <w:bodyDiv w:val="1"/>
      <w:marLeft w:val="0"/>
      <w:marRight w:val="0"/>
      <w:marTop w:val="0"/>
      <w:marBottom w:val="0"/>
      <w:divBdr>
        <w:top w:val="none" w:sz="0" w:space="0" w:color="auto"/>
        <w:left w:val="none" w:sz="0" w:space="0" w:color="auto"/>
        <w:bottom w:val="none" w:sz="0" w:space="0" w:color="auto"/>
        <w:right w:val="none" w:sz="0" w:space="0" w:color="auto"/>
      </w:divBdr>
    </w:div>
    <w:div w:id="1091240337">
      <w:bodyDiv w:val="1"/>
      <w:marLeft w:val="0"/>
      <w:marRight w:val="0"/>
      <w:marTop w:val="0"/>
      <w:marBottom w:val="0"/>
      <w:divBdr>
        <w:top w:val="none" w:sz="0" w:space="0" w:color="auto"/>
        <w:left w:val="none" w:sz="0" w:space="0" w:color="auto"/>
        <w:bottom w:val="none" w:sz="0" w:space="0" w:color="auto"/>
        <w:right w:val="none" w:sz="0" w:space="0" w:color="auto"/>
      </w:divBdr>
    </w:div>
    <w:div w:id="1126004234">
      <w:bodyDiv w:val="1"/>
      <w:marLeft w:val="0"/>
      <w:marRight w:val="0"/>
      <w:marTop w:val="0"/>
      <w:marBottom w:val="0"/>
      <w:divBdr>
        <w:top w:val="none" w:sz="0" w:space="0" w:color="auto"/>
        <w:left w:val="none" w:sz="0" w:space="0" w:color="auto"/>
        <w:bottom w:val="none" w:sz="0" w:space="0" w:color="auto"/>
        <w:right w:val="none" w:sz="0" w:space="0" w:color="auto"/>
      </w:divBdr>
    </w:div>
    <w:div w:id="1140730674">
      <w:bodyDiv w:val="1"/>
      <w:marLeft w:val="0"/>
      <w:marRight w:val="0"/>
      <w:marTop w:val="0"/>
      <w:marBottom w:val="0"/>
      <w:divBdr>
        <w:top w:val="none" w:sz="0" w:space="0" w:color="auto"/>
        <w:left w:val="none" w:sz="0" w:space="0" w:color="auto"/>
        <w:bottom w:val="none" w:sz="0" w:space="0" w:color="auto"/>
        <w:right w:val="none" w:sz="0" w:space="0" w:color="auto"/>
      </w:divBdr>
    </w:div>
    <w:div w:id="1172796013">
      <w:bodyDiv w:val="1"/>
      <w:marLeft w:val="0"/>
      <w:marRight w:val="0"/>
      <w:marTop w:val="0"/>
      <w:marBottom w:val="0"/>
      <w:divBdr>
        <w:top w:val="none" w:sz="0" w:space="0" w:color="auto"/>
        <w:left w:val="none" w:sz="0" w:space="0" w:color="auto"/>
        <w:bottom w:val="none" w:sz="0" w:space="0" w:color="auto"/>
        <w:right w:val="none" w:sz="0" w:space="0" w:color="auto"/>
      </w:divBdr>
    </w:div>
    <w:div w:id="1188181619">
      <w:bodyDiv w:val="1"/>
      <w:marLeft w:val="0"/>
      <w:marRight w:val="0"/>
      <w:marTop w:val="0"/>
      <w:marBottom w:val="0"/>
      <w:divBdr>
        <w:top w:val="none" w:sz="0" w:space="0" w:color="auto"/>
        <w:left w:val="none" w:sz="0" w:space="0" w:color="auto"/>
        <w:bottom w:val="none" w:sz="0" w:space="0" w:color="auto"/>
        <w:right w:val="none" w:sz="0" w:space="0" w:color="auto"/>
      </w:divBdr>
    </w:div>
    <w:div w:id="1334718530">
      <w:bodyDiv w:val="1"/>
      <w:marLeft w:val="0"/>
      <w:marRight w:val="0"/>
      <w:marTop w:val="0"/>
      <w:marBottom w:val="0"/>
      <w:divBdr>
        <w:top w:val="none" w:sz="0" w:space="0" w:color="auto"/>
        <w:left w:val="none" w:sz="0" w:space="0" w:color="auto"/>
        <w:bottom w:val="none" w:sz="0" w:space="0" w:color="auto"/>
        <w:right w:val="none" w:sz="0" w:space="0" w:color="auto"/>
      </w:divBdr>
    </w:div>
    <w:div w:id="1419061813">
      <w:bodyDiv w:val="1"/>
      <w:marLeft w:val="0"/>
      <w:marRight w:val="0"/>
      <w:marTop w:val="0"/>
      <w:marBottom w:val="0"/>
      <w:divBdr>
        <w:top w:val="none" w:sz="0" w:space="0" w:color="auto"/>
        <w:left w:val="none" w:sz="0" w:space="0" w:color="auto"/>
        <w:bottom w:val="none" w:sz="0" w:space="0" w:color="auto"/>
        <w:right w:val="none" w:sz="0" w:space="0" w:color="auto"/>
      </w:divBdr>
    </w:div>
    <w:div w:id="1431513254">
      <w:bodyDiv w:val="1"/>
      <w:marLeft w:val="0"/>
      <w:marRight w:val="0"/>
      <w:marTop w:val="0"/>
      <w:marBottom w:val="0"/>
      <w:divBdr>
        <w:top w:val="none" w:sz="0" w:space="0" w:color="auto"/>
        <w:left w:val="none" w:sz="0" w:space="0" w:color="auto"/>
        <w:bottom w:val="none" w:sz="0" w:space="0" w:color="auto"/>
        <w:right w:val="none" w:sz="0" w:space="0" w:color="auto"/>
      </w:divBdr>
    </w:div>
    <w:div w:id="1532260863">
      <w:bodyDiv w:val="1"/>
      <w:marLeft w:val="0"/>
      <w:marRight w:val="0"/>
      <w:marTop w:val="0"/>
      <w:marBottom w:val="0"/>
      <w:divBdr>
        <w:top w:val="none" w:sz="0" w:space="0" w:color="auto"/>
        <w:left w:val="none" w:sz="0" w:space="0" w:color="auto"/>
        <w:bottom w:val="none" w:sz="0" w:space="0" w:color="auto"/>
        <w:right w:val="none" w:sz="0" w:space="0" w:color="auto"/>
      </w:divBdr>
    </w:div>
    <w:div w:id="1579361053">
      <w:bodyDiv w:val="1"/>
      <w:marLeft w:val="0"/>
      <w:marRight w:val="0"/>
      <w:marTop w:val="0"/>
      <w:marBottom w:val="0"/>
      <w:divBdr>
        <w:top w:val="none" w:sz="0" w:space="0" w:color="auto"/>
        <w:left w:val="none" w:sz="0" w:space="0" w:color="auto"/>
        <w:bottom w:val="none" w:sz="0" w:space="0" w:color="auto"/>
        <w:right w:val="none" w:sz="0" w:space="0" w:color="auto"/>
      </w:divBdr>
    </w:div>
    <w:div w:id="1634680191">
      <w:bodyDiv w:val="1"/>
      <w:marLeft w:val="0"/>
      <w:marRight w:val="0"/>
      <w:marTop w:val="0"/>
      <w:marBottom w:val="0"/>
      <w:divBdr>
        <w:top w:val="none" w:sz="0" w:space="0" w:color="auto"/>
        <w:left w:val="none" w:sz="0" w:space="0" w:color="auto"/>
        <w:bottom w:val="none" w:sz="0" w:space="0" w:color="auto"/>
        <w:right w:val="none" w:sz="0" w:space="0" w:color="auto"/>
      </w:divBdr>
    </w:div>
    <w:div w:id="1653874516">
      <w:bodyDiv w:val="1"/>
      <w:marLeft w:val="0"/>
      <w:marRight w:val="0"/>
      <w:marTop w:val="0"/>
      <w:marBottom w:val="0"/>
      <w:divBdr>
        <w:top w:val="none" w:sz="0" w:space="0" w:color="auto"/>
        <w:left w:val="none" w:sz="0" w:space="0" w:color="auto"/>
        <w:bottom w:val="none" w:sz="0" w:space="0" w:color="auto"/>
        <w:right w:val="none" w:sz="0" w:space="0" w:color="auto"/>
      </w:divBdr>
    </w:div>
    <w:div w:id="1679774794">
      <w:bodyDiv w:val="1"/>
      <w:marLeft w:val="0"/>
      <w:marRight w:val="0"/>
      <w:marTop w:val="0"/>
      <w:marBottom w:val="0"/>
      <w:divBdr>
        <w:top w:val="none" w:sz="0" w:space="0" w:color="auto"/>
        <w:left w:val="none" w:sz="0" w:space="0" w:color="auto"/>
        <w:bottom w:val="none" w:sz="0" w:space="0" w:color="auto"/>
        <w:right w:val="none" w:sz="0" w:space="0" w:color="auto"/>
      </w:divBdr>
    </w:div>
    <w:div w:id="1683892730">
      <w:bodyDiv w:val="1"/>
      <w:marLeft w:val="0"/>
      <w:marRight w:val="0"/>
      <w:marTop w:val="0"/>
      <w:marBottom w:val="0"/>
      <w:divBdr>
        <w:top w:val="none" w:sz="0" w:space="0" w:color="auto"/>
        <w:left w:val="none" w:sz="0" w:space="0" w:color="auto"/>
        <w:bottom w:val="none" w:sz="0" w:space="0" w:color="auto"/>
        <w:right w:val="none" w:sz="0" w:space="0" w:color="auto"/>
      </w:divBdr>
    </w:div>
    <w:div w:id="1694069327">
      <w:bodyDiv w:val="1"/>
      <w:marLeft w:val="0"/>
      <w:marRight w:val="0"/>
      <w:marTop w:val="0"/>
      <w:marBottom w:val="0"/>
      <w:divBdr>
        <w:top w:val="none" w:sz="0" w:space="0" w:color="auto"/>
        <w:left w:val="none" w:sz="0" w:space="0" w:color="auto"/>
        <w:bottom w:val="none" w:sz="0" w:space="0" w:color="auto"/>
        <w:right w:val="none" w:sz="0" w:space="0" w:color="auto"/>
      </w:divBdr>
    </w:div>
    <w:div w:id="1763406425">
      <w:bodyDiv w:val="1"/>
      <w:marLeft w:val="0"/>
      <w:marRight w:val="0"/>
      <w:marTop w:val="0"/>
      <w:marBottom w:val="0"/>
      <w:divBdr>
        <w:top w:val="none" w:sz="0" w:space="0" w:color="auto"/>
        <w:left w:val="none" w:sz="0" w:space="0" w:color="auto"/>
        <w:bottom w:val="none" w:sz="0" w:space="0" w:color="auto"/>
        <w:right w:val="none" w:sz="0" w:space="0" w:color="auto"/>
      </w:divBdr>
    </w:div>
    <w:div w:id="1784496018">
      <w:bodyDiv w:val="1"/>
      <w:marLeft w:val="0"/>
      <w:marRight w:val="0"/>
      <w:marTop w:val="0"/>
      <w:marBottom w:val="0"/>
      <w:divBdr>
        <w:top w:val="none" w:sz="0" w:space="0" w:color="auto"/>
        <w:left w:val="none" w:sz="0" w:space="0" w:color="auto"/>
        <w:bottom w:val="none" w:sz="0" w:space="0" w:color="auto"/>
        <w:right w:val="none" w:sz="0" w:space="0" w:color="auto"/>
      </w:divBdr>
    </w:div>
    <w:div w:id="1796948780">
      <w:bodyDiv w:val="1"/>
      <w:marLeft w:val="0"/>
      <w:marRight w:val="0"/>
      <w:marTop w:val="0"/>
      <w:marBottom w:val="0"/>
      <w:divBdr>
        <w:top w:val="none" w:sz="0" w:space="0" w:color="auto"/>
        <w:left w:val="none" w:sz="0" w:space="0" w:color="auto"/>
        <w:bottom w:val="none" w:sz="0" w:space="0" w:color="auto"/>
        <w:right w:val="none" w:sz="0" w:space="0" w:color="auto"/>
      </w:divBdr>
    </w:div>
    <w:div w:id="1798336235">
      <w:bodyDiv w:val="1"/>
      <w:marLeft w:val="0"/>
      <w:marRight w:val="0"/>
      <w:marTop w:val="0"/>
      <w:marBottom w:val="0"/>
      <w:divBdr>
        <w:top w:val="none" w:sz="0" w:space="0" w:color="auto"/>
        <w:left w:val="none" w:sz="0" w:space="0" w:color="auto"/>
        <w:bottom w:val="none" w:sz="0" w:space="0" w:color="auto"/>
        <w:right w:val="none" w:sz="0" w:space="0" w:color="auto"/>
      </w:divBdr>
    </w:div>
    <w:div w:id="1825466309">
      <w:bodyDiv w:val="1"/>
      <w:marLeft w:val="0"/>
      <w:marRight w:val="0"/>
      <w:marTop w:val="0"/>
      <w:marBottom w:val="0"/>
      <w:divBdr>
        <w:top w:val="none" w:sz="0" w:space="0" w:color="auto"/>
        <w:left w:val="none" w:sz="0" w:space="0" w:color="auto"/>
        <w:bottom w:val="none" w:sz="0" w:space="0" w:color="auto"/>
        <w:right w:val="none" w:sz="0" w:space="0" w:color="auto"/>
      </w:divBdr>
    </w:div>
    <w:div w:id="1877153966">
      <w:bodyDiv w:val="1"/>
      <w:marLeft w:val="0"/>
      <w:marRight w:val="0"/>
      <w:marTop w:val="0"/>
      <w:marBottom w:val="0"/>
      <w:divBdr>
        <w:top w:val="none" w:sz="0" w:space="0" w:color="auto"/>
        <w:left w:val="none" w:sz="0" w:space="0" w:color="auto"/>
        <w:bottom w:val="none" w:sz="0" w:space="0" w:color="auto"/>
        <w:right w:val="none" w:sz="0" w:space="0" w:color="auto"/>
      </w:divBdr>
    </w:div>
    <w:div w:id="1893810686">
      <w:bodyDiv w:val="1"/>
      <w:marLeft w:val="0"/>
      <w:marRight w:val="0"/>
      <w:marTop w:val="0"/>
      <w:marBottom w:val="0"/>
      <w:divBdr>
        <w:top w:val="none" w:sz="0" w:space="0" w:color="auto"/>
        <w:left w:val="none" w:sz="0" w:space="0" w:color="auto"/>
        <w:bottom w:val="none" w:sz="0" w:space="0" w:color="auto"/>
        <w:right w:val="none" w:sz="0" w:space="0" w:color="auto"/>
      </w:divBdr>
    </w:div>
    <w:div w:id="1971013088">
      <w:bodyDiv w:val="1"/>
      <w:marLeft w:val="0"/>
      <w:marRight w:val="0"/>
      <w:marTop w:val="0"/>
      <w:marBottom w:val="0"/>
      <w:divBdr>
        <w:top w:val="none" w:sz="0" w:space="0" w:color="auto"/>
        <w:left w:val="none" w:sz="0" w:space="0" w:color="auto"/>
        <w:bottom w:val="none" w:sz="0" w:space="0" w:color="auto"/>
        <w:right w:val="none" w:sz="0" w:space="0" w:color="auto"/>
      </w:divBdr>
    </w:div>
    <w:div w:id="2008442098">
      <w:bodyDiv w:val="1"/>
      <w:marLeft w:val="0"/>
      <w:marRight w:val="0"/>
      <w:marTop w:val="0"/>
      <w:marBottom w:val="0"/>
      <w:divBdr>
        <w:top w:val="none" w:sz="0" w:space="0" w:color="auto"/>
        <w:left w:val="none" w:sz="0" w:space="0" w:color="auto"/>
        <w:bottom w:val="none" w:sz="0" w:space="0" w:color="auto"/>
        <w:right w:val="none" w:sz="0" w:space="0" w:color="auto"/>
      </w:divBdr>
    </w:div>
    <w:div w:id="2026441669">
      <w:bodyDiv w:val="1"/>
      <w:marLeft w:val="0"/>
      <w:marRight w:val="0"/>
      <w:marTop w:val="0"/>
      <w:marBottom w:val="0"/>
      <w:divBdr>
        <w:top w:val="none" w:sz="0" w:space="0" w:color="auto"/>
        <w:left w:val="none" w:sz="0" w:space="0" w:color="auto"/>
        <w:bottom w:val="none" w:sz="0" w:space="0" w:color="auto"/>
        <w:right w:val="none" w:sz="0" w:space="0" w:color="auto"/>
      </w:divBdr>
    </w:div>
    <w:div w:id="2058696322">
      <w:bodyDiv w:val="1"/>
      <w:marLeft w:val="0"/>
      <w:marRight w:val="0"/>
      <w:marTop w:val="0"/>
      <w:marBottom w:val="0"/>
      <w:divBdr>
        <w:top w:val="none" w:sz="0" w:space="0" w:color="auto"/>
        <w:left w:val="none" w:sz="0" w:space="0" w:color="auto"/>
        <w:bottom w:val="none" w:sz="0" w:space="0" w:color="auto"/>
        <w:right w:val="none" w:sz="0" w:space="0" w:color="auto"/>
      </w:divBdr>
    </w:div>
    <w:div w:id="2093773249">
      <w:bodyDiv w:val="1"/>
      <w:marLeft w:val="0"/>
      <w:marRight w:val="0"/>
      <w:marTop w:val="0"/>
      <w:marBottom w:val="0"/>
      <w:divBdr>
        <w:top w:val="none" w:sz="0" w:space="0" w:color="auto"/>
        <w:left w:val="none" w:sz="0" w:space="0" w:color="auto"/>
        <w:bottom w:val="none" w:sz="0" w:space="0" w:color="auto"/>
        <w:right w:val="none" w:sz="0" w:space="0" w:color="auto"/>
      </w:divBdr>
    </w:div>
    <w:div w:id="2100371011">
      <w:bodyDiv w:val="1"/>
      <w:marLeft w:val="0"/>
      <w:marRight w:val="0"/>
      <w:marTop w:val="0"/>
      <w:marBottom w:val="0"/>
      <w:divBdr>
        <w:top w:val="none" w:sz="0" w:space="0" w:color="auto"/>
        <w:left w:val="none" w:sz="0" w:space="0" w:color="auto"/>
        <w:bottom w:val="none" w:sz="0" w:space="0" w:color="auto"/>
        <w:right w:val="none" w:sz="0" w:space="0" w:color="auto"/>
      </w:divBdr>
    </w:div>
    <w:div w:id="2103795087">
      <w:bodyDiv w:val="1"/>
      <w:marLeft w:val="0"/>
      <w:marRight w:val="0"/>
      <w:marTop w:val="0"/>
      <w:marBottom w:val="0"/>
      <w:divBdr>
        <w:top w:val="none" w:sz="0" w:space="0" w:color="auto"/>
        <w:left w:val="none" w:sz="0" w:space="0" w:color="auto"/>
        <w:bottom w:val="none" w:sz="0" w:space="0" w:color="auto"/>
        <w:right w:val="none" w:sz="0" w:space="0" w:color="auto"/>
      </w:divBdr>
    </w:div>
    <w:div w:id="2103985442">
      <w:bodyDiv w:val="1"/>
      <w:marLeft w:val="0"/>
      <w:marRight w:val="0"/>
      <w:marTop w:val="0"/>
      <w:marBottom w:val="0"/>
      <w:divBdr>
        <w:top w:val="none" w:sz="0" w:space="0" w:color="auto"/>
        <w:left w:val="none" w:sz="0" w:space="0" w:color="auto"/>
        <w:bottom w:val="none" w:sz="0" w:space="0" w:color="auto"/>
        <w:right w:val="none" w:sz="0" w:space="0" w:color="auto"/>
      </w:divBdr>
    </w:div>
    <w:div w:id="2142306309">
      <w:bodyDiv w:val="1"/>
      <w:marLeft w:val="0"/>
      <w:marRight w:val="0"/>
      <w:marTop w:val="0"/>
      <w:marBottom w:val="0"/>
      <w:divBdr>
        <w:top w:val="none" w:sz="0" w:space="0" w:color="auto"/>
        <w:left w:val="none" w:sz="0" w:space="0" w:color="auto"/>
        <w:bottom w:val="none" w:sz="0" w:space="0" w:color="auto"/>
        <w:right w:val="none" w:sz="0" w:space="0" w:color="auto"/>
      </w:divBdr>
    </w:div>
    <w:div w:id="21427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17D7-54F6-48EA-B421-1C3463B4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AKDN</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 Moledina</dc:creator>
  <cp:keywords/>
  <dc:description/>
  <cp:lastModifiedBy>Amanda Sullivan</cp:lastModifiedBy>
  <cp:revision>4</cp:revision>
  <cp:lastPrinted>2017-12-05T15:08:00Z</cp:lastPrinted>
  <dcterms:created xsi:type="dcterms:W3CDTF">2018-08-01T08:23:00Z</dcterms:created>
  <dcterms:modified xsi:type="dcterms:W3CDTF">2018-08-02T10:13:00Z</dcterms:modified>
</cp:coreProperties>
</file>